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EF1" w:rsidRDefault="00C40EF1" w:rsidP="00C40EF1">
      <w:pPr>
        <w:jc w:val="center"/>
        <w:rPr>
          <w:b/>
          <w:sz w:val="36"/>
          <w:szCs w:val="36"/>
          <w:u w:val="single"/>
        </w:rPr>
      </w:pPr>
      <w:r>
        <w:rPr>
          <w:b/>
          <w:sz w:val="36"/>
          <w:szCs w:val="36"/>
          <w:u w:val="single"/>
        </w:rPr>
        <w:t>CHILD HEALTH</w:t>
      </w:r>
    </w:p>
    <w:p w:rsidR="00FD1064" w:rsidRDefault="00E536FF" w:rsidP="00FD1064">
      <w:pPr>
        <w:spacing w:after="0"/>
        <w:ind w:left="1170" w:hanging="1170"/>
        <w:jc w:val="both"/>
        <w:rPr>
          <w:sz w:val="24"/>
          <w:szCs w:val="24"/>
        </w:rPr>
      </w:pPr>
      <w:r>
        <w:rPr>
          <w:b/>
          <w:sz w:val="24"/>
          <w:szCs w:val="24"/>
          <w:u w:val="single"/>
        </w:rPr>
        <w:t>B.</w:t>
      </w:r>
      <w:r w:rsidR="007F0B2F">
        <w:rPr>
          <w:b/>
          <w:sz w:val="24"/>
          <w:szCs w:val="24"/>
          <w:u w:val="single"/>
        </w:rPr>
        <w:t>5.6.3</w:t>
      </w:r>
      <w:r w:rsidR="007F0B2F">
        <w:rPr>
          <w:sz w:val="24"/>
          <w:szCs w:val="24"/>
        </w:rPr>
        <w:tab/>
      </w:r>
      <w:r w:rsidR="007F0B2F">
        <w:rPr>
          <w:sz w:val="24"/>
          <w:szCs w:val="24"/>
        </w:rPr>
        <w:tab/>
      </w:r>
      <w:r w:rsidR="007F0B2F">
        <w:rPr>
          <w:sz w:val="24"/>
          <w:szCs w:val="24"/>
        </w:rPr>
        <w:tab/>
      </w:r>
      <w:r w:rsidR="007F0B2F" w:rsidRPr="00CB39E7">
        <w:rPr>
          <w:i/>
          <w:sz w:val="24"/>
          <w:szCs w:val="24"/>
          <w:u w:val="single"/>
        </w:rPr>
        <w:t>New proposal for upgrading current SNCU in Aizawl Civil Hospital from a 7(seven) bed strength SNCU to a 28 (twenty eight) bed strength SNCU.</w:t>
      </w:r>
      <w:r w:rsidR="00CB39E7">
        <w:rPr>
          <w:sz w:val="24"/>
          <w:szCs w:val="24"/>
        </w:rPr>
        <w:tab/>
      </w:r>
      <w:r w:rsidR="00CB39E7">
        <w:rPr>
          <w:sz w:val="24"/>
          <w:szCs w:val="24"/>
        </w:rPr>
        <w:tab/>
      </w:r>
      <w:r w:rsidR="00CB39E7">
        <w:rPr>
          <w:sz w:val="24"/>
          <w:szCs w:val="24"/>
        </w:rPr>
        <w:tab/>
      </w:r>
      <w:r w:rsidR="00CB39E7">
        <w:rPr>
          <w:sz w:val="24"/>
          <w:szCs w:val="24"/>
        </w:rPr>
        <w:tab/>
        <w:t>A</w:t>
      </w:r>
      <w:r w:rsidR="00CB39E7" w:rsidRPr="00CB39E7">
        <w:rPr>
          <w:sz w:val="24"/>
          <w:szCs w:val="24"/>
        </w:rPr>
        <w:t>ccording to</w:t>
      </w:r>
      <w:r w:rsidR="00CB39E7">
        <w:rPr>
          <w:sz w:val="24"/>
          <w:szCs w:val="24"/>
        </w:rPr>
        <w:t xml:space="preserve"> the guidelines where it states</w:t>
      </w:r>
      <w:r w:rsidR="00D419DB">
        <w:rPr>
          <w:sz w:val="24"/>
          <w:szCs w:val="24"/>
        </w:rPr>
        <w:t xml:space="preserve"> </w:t>
      </w:r>
      <w:r w:rsidR="00CB39E7" w:rsidRPr="00CB39E7">
        <w:rPr>
          <w:sz w:val="24"/>
          <w:szCs w:val="24"/>
        </w:rPr>
        <w:t>that</w:t>
      </w:r>
      <w:r w:rsidR="00D419DB">
        <w:rPr>
          <w:sz w:val="24"/>
          <w:szCs w:val="24"/>
        </w:rPr>
        <w:t xml:space="preserve">: a) An SNCU in any District Hospital is supposed to be a 12 bed strength Unit b) it also states that </w:t>
      </w:r>
      <w:r w:rsidR="00CB39E7" w:rsidRPr="00CB39E7">
        <w:rPr>
          <w:sz w:val="24"/>
          <w:szCs w:val="24"/>
        </w:rPr>
        <w:t xml:space="preserve"> any facility having more than 3000 deliveries in a year and that for every 1000</w:t>
      </w:r>
      <w:r w:rsidR="00CB39E7">
        <w:rPr>
          <w:sz w:val="24"/>
          <w:szCs w:val="24"/>
        </w:rPr>
        <w:t xml:space="preserve"> deliveries</w:t>
      </w:r>
      <w:r w:rsidR="00CB39E7" w:rsidRPr="00CB39E7">
        <w:rPr>
          <w:sz w:val="24"/>
          <w:szCs w:val="24"/>
        </w:rPr>
        <w:t xml:space="preserve"> ex</w:t>
      </w:r>
      <w:r w:rsidR="00CB39E7">
        <w:rPr>
          <w:sz w:val="24"/>
          <w:szCs w:val="24"/>
        </w:rPr>
        <w:t xml:space="preserve">ceeding this, </w:t>
      </w:r>
      <w:r w:rsidR="00CB39E7" w:rsidRPr="00CB39E7">
        <w:rPr>
          <w:sz w:val="24"/>
          <w:szCs w:val="24"/>
        </w:rPr>
        <w:t>there can be an increase of 4 be</w:t>
      </w:r>
      <w:r w:rsidR="00CB39E7">
        <w:rPr>
          <w:sz w:val="24"/>
          <w:szCs w:val="24"/>
        </w:rPr>
        <w:t>ds in the SNCU. As the</w:t>
      </w:r>
      <w:r w:rsidR="00CB39E7" w:rsidRPr="00CB39E7">
        <w:rPr>
          <w:sz w:val="24"/>
          <w:szCs w:val="24"/>
        </w:rPr>
        <w:t xml:space="preserve"> Civil Hospital Aizawl has an annual delivery of</w:t>
      </w:r>
      <w:r w:rsidR="00D419DB">
        <w:rPr>
          <w:sz w:val="24"/>
          <w:szCs w:val="24"/>
        </w:rPr>
        <w:t xml:space="preserve"> over </w:t>
      </w:r>
      <w:r w:rsidR="00A0021B">
        <w:rPr>
          <w:sz w:val="24"/>
          <w:szCs w:val="24"/>
        </w:rPr>
        <w:t>6000</w:t>
      </w:r>
      <w:r w:rsidR="00D419DB">
        <w:rPr>
          <w:sz w:val="24"/>
          <w:szCs w:val="24"/>
        </w:rPr>
        <w:t xml:space="preserve"> </w:t>
      </w:r>
      <w:r w:rsidR="00CB39E7" w:rsidRPr="00CB39E7">
        <w:rPr>
          <w:sz w:val="24"/>
          <w:szCs w:val="24"/>
        </w:rPr>
        <w:t xml:space="preserve">deliveries. </w:t>
      </w:r>
      <w:r w:rsidR="00CB39E7">
        <w:rPr>
          <w:sz w:val="24"/>
          <w:szCs w:val="24"/>
        </w:rPr>
        <w:t xml:space="preserve">Therefore </w:t>
      </w:r>
      <w:r w:rsidR="00FD1064">
        <w:rPr>
          <w:sz w:val="24"/>
          <w:szCs w:val="24"/>
        </w:rPr>
        <w:t>in this respect a proposal to increase the</w:t>
      </w:r>
      <w:r w:rsidR="004C6431">
        <w:rPr>
          <w:sz w:val="24"/>
          <w:szCs w:val="24"/>
        </w:rPr>
        <w:t xml:space="preserve"> bed strength</w:t>
      </w:r>
      <w:r w:rsidR="00FD1064">
        <w:rPr>
          <w:sz w:val="24"/>
          <w:szCs w:val="24"/>
        </w:rPr>
        <w:t xml:space="preserve"> in the SNCU/NICU </w:t>
      </w:r>
      <w:r w:rsidR="004C6431">
        <w:rPr>
          <w:sz w:val="24"/>
          <w:szCs w:val="24"/>
        </w:rPr>
        <w:t>has been put up.</w:t>
      </w:r>
    </w:p>
    <w:p w:rsidR="00FD1064" w:rsidRPr="00FD1064" w:rsidRDefault="00FD1064" w:rsidP="00FD1064">
      <w:pPr>
        <w:spacing w:after="0"/>
        <w:ind w:left="1170" w:hanging="1170"/>
        <w:jc w:val="both"/>
        <w:rPr>
          <w:sz w:val="24"/>
          <w:szCs w:val="24"/>
        </w:rPr>
      </w:pPr>
      <w:r>
        <w:rPr>
          <w:sz w:val="24"/>
          <w:szCs w:val="24"/>
        </w:rPr>
        <w:tab/>
      </w:r>
      <w:r w:rsidRPr="00FD1064">
        <w:rPr>
          <w:rFonts w:cstheme="minorHAnsi"/>
          <w:b/>
          <w:sz w:val="24"/>
          <w:szCs w:val="24"/>
        </w:rPr>
        <w:t>Rationale and Justification</w:t>
      </w:r>
    </w:p>
    <w:p w:rsidR="00FD1064" w:rsidRPr="00FD1064" w:rsidRDefault="00FD1064" w:rsidP="00FD1064">
      <w:pPr>
        <w:pStyle w:val="ListParagraph"/>
        <w:spacing w:line="276" w:lineRule="auto"/>
        <w:ind w:left="1080"/>
        <w:jc w:val="both"/>
        <w:rPr>
          <w:rFonts w:cstheme="minorHAnsi"/>
          <w:sz w:val="24"/>
          <w:szCs w:val="24"/>
        </w:rPr>
      </w:pPr>
      <w:r>
        <w:rPr>
          <w:rFonts w:cstheme="minorHAnsi"/>
          <w:sz w:val="24"/>
          <w:szCs w:val="24"/>
        </w:rPr>
        <w:t>1.</w:t>
      </w:r>
      <w:r>
        <w:rPr>
          <w:rFonts w:cstheme="minorHAnsi"/>
          <w:sz w:val="24"/>
          <w:szCs w:val="24"/>
        </w:rPr>
        <w:tab/>
      </w:r>
      <w:r w:rsidRPr="00A0021B">
        <w:rPr>
          <w:rFonts w:cstheme="minorHAnsi"/>
          <w:sz w:val="24"/>
          <w:szCs w:val="24"/>
          <w:highlight w:val="yellow"/>
          <w:u w:val="single"/>
        </w:rPr>
        <w:t>There is already a provision at the Civil Hospital</w:t>
      </w:r>
      <w:r w:rsidRPr="00FD1064">
        <w:rPr>
          <w:rFonts w:cstheme="minorHAnsi"/>
          <w:sz w:val="24"/>
          <w:szCs w:val="24"/>
        </w:rPr>
        <w:t>, Aizawl; for this Neonatal Intensive Care Unit (NICU), which has adequate space/room for increasing the bed strength, placement for equipments and also an exclusive Laboratory/Diagnostic Center that is to be attached solely to the NICU</w:t>
      </w:r>
      <w:r w:rsidR="009D5027">
        <w:rPr>
          <w:rFonts w:cstheme="minorHAnsi"/>
          <w:sz w:val="24"/>
          <w:szCs w:val="24"/>
        </w:rPr>
        <w:t>/SNCU</w:t>
      </w:r>
      <w:r w:rsidRPr="00FD1064">
        <w:rPr>
          <w:rFonts w:cstheme="minorHAnsi"/>
          <w:sz w:val="24"/>
          <w:szCs w:val="24"/>
        </w:rPr>
        <w:t>.</w:t>
      </w:r>
    </w:p>
    <w:p w:rsidR="00FD1064" w:rsidRPr="00FD1064" w:rsidRDefault="00FD1064" w:rsidP="00FD1064">
      <w:pPr>
        <w:pStyle w:val="ListParagraph"/>
        <w:spacing w:line="276" w:lineRule="auto"/>
        <w:ind w:left="1080"/>
        <w:jc w:val="both"/>
        <w:rPr>
          <w:rFonts w:cstheme="minorHAnsi"/>
          <w:sz w:val="24"/>
          <w:szCs w:val="24"/>
        </w:rPr>
      </w:pPr>
      <w:r>
        <w:rPr>
          <w:rFonts w:cstheme="minorHAnsi"/>
          <w:sz w:val="24"/>
          <w:szCs w:val="24"/>
        </w:rPr>
        <w:t>2.</w:t>
      </w:r>
      <w:r>
        <w:rPr>
          <w:rFonts w:cstheme="minorHAnsi"/>
          <w:sz w:val="24"/>
          <w:szCs w:val="24"/>
        </w:rPr>
        <w:tab/>
      </w:r>
      <w:r w:rsidRPr="00A0021B">
        <w:rPr>
          <w:rFonts w:cstheme="minorHAnsi"/>
          <w:sz w:val="24"/>
          <w:szCs w:val="24"/>
          <w:highlight w:val="yellow"/>
          <w:u w:val="single"/>
        </w:rPr>
        <w:t xml:space="preserve">Given the delivery load of </w:t>
      </w:r>
      <w:r w:rsidR="00350608" w:rsidRPr="00A0021B">
        <w:rPr>
          <w:rFonts w:cstheme="minorHAnsi"/>
          <w:sz w:val="24"/>
          <w:szCs w:val="24"/>
          <w:highlight w:val="yellow"/>
          <w:u w:val="single"/>
        </w:rPr>
        <w:t>450-500</w:t>
      </w:r>
      <w:r w:rsidRPr="00A0021B">
        <w:rPr>
          <w:rFonts w:cstheme="minorHAnsi"/>
          <w:sz w:val="24"/>
          <w:szCs w:val="24"/>
          <w:highlight w:val="yellow"/>
          <w:u w:val="single"/>
        </w:rPr>
        <w:t xml:space="preserve"> per month</w:t>
      </w:r>
      <w:r w:rsidRPr="00A0021B">
        <w:rPr>
          <w:rFonts w:cstheme="minorHAnsi"/>
          <w:sz w:val="24"/>
          <w:szCs w:val="24"/>
          <w:highlight w:val="yellow"/>
        </w:rPr>
        <w:t xml:space="preserve">, </w:t>
      </w:r>
      <w:r w:rsidR="00350608" w:rsidRPr="00A0021B">
        <w:rPr>
          <w:rFonts w:cstheme="minorHAnsi"/>
          <w:sz w:val="24"/>
          <w:szCs w:val="24"/>
          <w:highlight w:val="yellow"/>
        </w:rPr>
        <w:t>and about</w:t>
      </w:r>
      <w:r w:rsidRPr="00A0021B">
        <w:rPr>
          <w:rFonts w:cstheme="minorHAnsi"/>
          <w:sz w:val="24"/>
          <w:szCs w:val="24"/>
          <w:highlight w:val="yellow"/>
        </w:rPr>
        <w:t xml:space="preserve"> </w:t>
      </w:r>
      <w:r w:rsidR="00350608" w:rsidRPr="00A0021B">
        <w:rPr>
          <w:rFonts w:cstheme="minorHAnsi"/>
          <w:sz w:val="24"/>
          <w:szCs w:val="24"/>
          <w:highlight w:val="yellow"/>
          <w:u w:val="single"/>
        </w:rPr>
        <w:t>60 plus</w:t>
      </w:r>
      <w:r w:rsidRPr="00A0021B">
        <w:rPr>
          <w:rFonts w:cstheme="minorHAnsi"/>
          <w:sz w:val="24"/>
          <w:szCs w:val="24"/>
          <w:highlight w:val="yellow"/>
          <w:u w:val="single"/>
        </w:rPr>
        <w:t xml:space="preserve"> out-born referral per month</w:t>
      </w:r>
      <w:r w:rsidRPr="00FD1064">
        <w:rPr>
          <w:rFonts w:cstheme="minorHAnsi"/>
          <w:sz w:val="24"/>
          <w:szCs w:val="24"/>
        </w:rPr>
        <w:t xml:space="preserve"> from other Health institutions for Intensive care</w:t>
      </w:r>
      <w:r w:rsidR="00350608" w:rsidRPr="00FD1064">
        <w:rPr>
          <w:rFonts w:cstheme="minorHAnsi"/>
          <w:sz w:val="24"/>
          <w:szCs w:val="24"/>
        </w:rPr>
        <w:t xml:space="preserve">, </w:t>
      </w:r>
      <w:r w:rsidR="00350608">
        <w:rPr>
          <w:rFonts w:cstheme="minorHAnsi"/>
          <w:sz w:val="24"/>
          <w:szCs w:val="24"/>
        </w:rPr>
        <w:t xml:space="preserve">there is an </w:t>
      </w:r>
      <w:r w:rsidR="00350608" w:rsidRPr="00FD1064">
        <w:rPr>
          <w:rFonts w:cstheme="minorHAnsi"/>
          <w:sz w:val="24"/>
          <w:szCs w:val="24"/>
        </w:rPr>
        <w:t>increasing</w:t>
      </w:r>
      <w:r w:rsidRPr="00FD1064">
        <w:rPr>
          <w:rFonts w:cstheme="minorHAnsi"/>
          <w:sz w:val="24"/>
          <w:szCs w:val="24"/>
        </w:rPr>
        <w:t xml:space="preserve"> </w:t>
      </w:r>
      <w:r w:rsidR="00350608" w:rsidRPr="00FD1064">
        <w:rPr>
          <w:rFonts w:cstheme="minorHAnsi"/>
          <w:sz w:val="24"/>
          <w:szCs w:val="24"/>
        </w:rPr>
        <w:t>need for</w:t>
      </w:r>
      <w:r w:rsidRPr="00FD1064">
        <w:rPr>
          <w:rFonts w:cstheme="minorHAnsi"/>
          <w:sz w:val="24"/>
          <w:szCs w:val="24"/>
        </w:rPr>
        <w:t xml:space="preserve"> NICU</w:t>
      </w:r>
      <w:r w:rsidR="009D5027">
        <w:rPr>
          <w:rFonts w:cstheme="minorHAnsi"/>
          <w:sz w:val="24"/>
          <w:szCs w:val="24"/>
        </w:rPr>
        <w:t>/SNCU</w:t>
      </w:r>
      <w:r w:rsidRPr="00FD1064">
        <w:rPr>
          <w:rFonts w:cstheme="minorHAnsi"/>
          <w:sz w:val="24"/>
          <w:szCs w:val="24"/>
        </w:rPr>
        <w:t xml:space="preserve"> service for LBW/Pre-term delivery, neonatal jaundice, sepsis, ARDS etc, the current number of bed strength and number of allied facilities/equipments at Civil Hospital, Aizawl is highly inadequate.</w:t>
      </w:r>
    </w:p>
    <w:p w:rsidR="00FD1064" w:rsidRPr="00FD1064" w:rsidRDefault="00FD1064" w:rsidP="00FD1064">
      <w:pPr>
        <w:pStyle w:val="ListParagraph"/>
        <w:spacing w:line="276" w:lineRule="auto"/>
        <w:ind w:left="1080"/>
        <w:jc w:val="both"/>
        <w:rPr>
          <w:rFonts w:cstheme="minorHAnsi"/>
          <w:sz w:val="24"/>
          <w:szCs w:val="24"/>
        </w:rPr>
      </w:pPr>
      <w:r>
        <w:rPr>
          <w:rFonts w:cstheme="minorHAnsi"/>
          <w:sz w:val="24"/>
          <w:szCs w:val="24"/>
        </w:rPr>
        <w:t>3.</w:t>
      </w:r>
      <w:r>
        <w:rPr>
          <w:rFonts w:cstheme="minorHAnsi"/>
          <w:sz w:val="24"/>
          <w:szCs w:val="24"/>
        </w:rPr>
        <w:tab/>
      </w:r>
      <w:r w:rsidRPr="00A0021B">
        <w:rPr>
          <w:rFonts w:cstheme="minorHAnsi"/>
          <w:sz w:val="24"/>
          <w:szCs w:val="24"/>
          <w:highlight w:val="yellow"/>
          <w:u w:val="single"/>
        </w:rPr>
        <w:t>There are only 7 beds in NICU/SNCU, and more than 5 times the beds strength has to be referred to Private Hospitals and other lower levels of Health institutions due to non availability of beds and instruments</w:t>
      </w:r>
      <w:r w:rsidRPr="00350608">
        <w:rPr>
          <w:rFonts w:cstheme="minorHAnsi"/>
          <w:sz w:val="24"/>
          <w:szCs w:val="24"/>
          <w:u w:val="single"/>
        </w:rPr>
        <w:t>.</w:t>
      </w:r>
      <w:r w:rsidRPr="00FD1064">
        <w:rPr>
          <w:rFonts w:cstheme="minorHAnsi"/>
          <w:sz w:val="24"/>
          <w:szCs w:val="24"/>
        </w:rPr>
        <w:t xml:space="preserve"> </w:t>
      </w:r>
    </w:p>
    <w:p w:rsidR="00FD1064" w:rsidRPr="00FD1064" w:rsidRDefault="00350608" w:rsidP="00FD1064">
      <w:pPr>
        <w:pStyle w:val="ListParagraph"/>
        <w:spacing w:line="276" w:lineRule="auto"/>
        <w:ind w:left="1080"/>
        <w:jc w:val="both"/>
        <w:rPr>
          <w:rFonts w:cstheme="minorHAnsi"/>
          <w:sz w:val="24"/>
          <w:szCs w:val="24"/>
        </w:rPr>
      </w:pPr>
      <w:r>
        <w:rPr>
          <w:rFonts w:cstheme="minorHAnsi"/>
          <w:sz w:val="24"/>
          <w:szCs w:val="24"/>
        </w:rPr>
        <w:t>4.</w:t>
      </w:r>
      <w:r>
        <w:rPr>
          <w:rFonts w:cstheme="minorHAnsi"/>
          <w:sz w:val="24"/>
          <w:szCs w:val="24"/>
        </w:rPr>
        <w:tab/>
        <w:t xml:space="preserve">It is currently now, </w:t>
      </w:r>
      <w:r w:rsidRPr="00A0021B">
        <w:rPr>
          <w:rFonts w:cstheme="minorHAnsi"/>
          <w:sz w:val="24"/>
          <w:szCs w:val="24"/>
          <w:highlight w:val="yellow"/>
          <w:u w:val="single"/>
        </w:rPr>
        <w:t xml:space="preserve">only giving service to those </w:t>
      </w:r>
      <w:r w:rsidR="00555F4F" w:rsidRPr="00A0021B">
        <w:rPr>
          <w:rFonts w:cstheme="minorHAnsi"/>
          <w:sz w:val="24"/>
          <w:szCs w:val="24"/>
          <w:highlight w:val="yellow"/>
          <w:u w:val="single"/>
        </w:rPr>
        <w:t>who are extremely sick</w:t>
      </w:r>
      <w:r w:rsidR="00555F4F" w:rsidRPr="00A0021B">
        <w:rPr>
          <w:rFonts w:cstheme="minorHAnsi"/>
          <w:sz w:val="24"/>
          <w:szCs w:val="24"/>
          <w:highlight w:val="yellow"/>
        </w:rPr>
        <w:t xml:space="preserve"> </w:t>
      </w:r>
      <w:r w:rsidR="00555F4F" w:rsidRPr="00A0021B">
        <w:rPr>
          <w:rFonts w:cstheme="minorHAnsi"/>
          <w:sz w:val="24"/>
          <w:szCs w:val="24"/>
          <w:highlight w:val="yellow"/>
          <w:u w:val="single"/>
        </w:rPr>
        <w:t>while the other sick but in need of the services of the SNCU are being sidelined and it is THESE sidelined group are among the highest casualty in the fight to lower IMR</w:t>
      </w:r>
      <w:r w:rsidR="00FD1064" w:rsidRPr="00A0021B">
        <w:rPr>
          <w:rFonts w:cstheme="minorHAnsi"/>
          <w:sz w:val="24"/>
          <w:szCs w:val="24"/>
          <w:highlight w:val="yellow"/>
        </w:rPr>
        <w:t>.</w:t>
      </w:r>
      <w:r w:rsidR="00555F4F">
        <w:rPr>
          <w:rFonts w:cstheme="minorHAnsi"/>
          <w:sz w:val="24"/>
          <w:szCs w:val="24"/>
        </w:rPr>
        <w:t xml:space="preserve"> </w:t>
      </w:r>
    </w:p>
    <w:p w:rsidR="00FD1064" w:rsidRPr="00FD1064" w:rsidRDefault="009D5027" w:rsidP="00350608">
      <w:pPr>
        <w:pStyle w:val="ListParagraph"/>
        <w:spacing w:line="276" w:lineRule="auto"/>
        <w:ind w:left="1080"/>
        <w:jc w:val="both"/>
        <w:rPr>
          <w:rFonts w:cstheme="minorHAnsi"/>
          <w:sz w:val="24"/>
          <w:szCs w:val="24"/>
        </w:rPr>
      </w:pPr>
      <w:r>
        <w:rPr>
          <w:rFonts w:cstheme="minorHAnsi"/>
          <w:sz w:val="24"/>
          <w:szCs w:val="24"/>
        </w:rPr>
        <w:t>5.</w:t>
      </w:r>
      <w:r>
        <w:rPr>
          <w:rFonts w:cstheme="minorHAnsi"/>
          <w:sz w:val="24"/>
          <w:szCs w:val="24"/>
        </w:rPr>
        <w:tab/>
      </w:r>
      <w:r w:rsidRPr="00A0021B">
        <w:rPr>
          <w:rFonts w:cstheme="minorHAnsi"/>
          <w:sz w:val="24"/>
          <w:szCs w:val="24"/>
          <w:highlight w:val="yellow"/>
          <w:u w:val="single"/>
        </w:rPr>
        <w:t>LBW/Pre-term care services cannot be given</w:t>
      </w:r>
      <w:r w:rsidRPr="00A0021B">
        <w:rPr>
          <w:rFonts w:cstheme="minorHAnsi"/>
          <w:sz w:val="24"/>
          <w:szCs w:val="24"/>
          <w:highlight w:val="yellow"/>
        </w:rPr>
        <w:t xml:space="preserve"> at a timely and appropriate</w:t>
      </w:r>
      <w:r>
        <w:rPr>
          <w:rFonts w:cstheme="minorHAnsi"/>
          <w:sz w:val="24"/>
          <w:szCs w:val="24"/>
        </w:rPr>
        <w:t xml:space="preserve"> manner due to inadequate equipment in the </w:t>
      </w:r>
      <w:r w:rsidR="00A0021B">
        <w:rPr>
          <w:rFonts w:cstheme="minorHAnsi"/>
          <w:sz w:val="24"/>
          <w:szCs w:val="24"/>
        </w:rPr>
        <w:t>SNCU;</w:t>
      </w:r>
      <w:r>
        <w:rPr>
          <w:rFonts w:cstheme="minorHAnsi"/>
          <w:sz w:val="24"/>
          <w:szCs w:val="24"/>
        </w:rPr>
        <w:t xml:space="preserve"> also </w:t>
      </w:r>
      <w:r w:rsidRPr="00AE63CA">
        <w:rPr>
          <w:rFonts w:cstheme="minorHAnsi"/>
          <w:sz w:val="24"/>
          <w:szCs w:val="24"/>
          <w:highlight w:val="yellow"/>
        </w:rPr>
        <w:t xml:space="preserve">this inadequacy of beds and equipments in the unit has given </w:t>
      </w:r>
      <w:r w:rsidR="00A0021B" w:rsidRPr="00AE63CA">
        <w:rPr>
          <w:rFonts w:cstheme="minorHAnsi"/>
          <w:sz w:val="24"/>
          <w:szCs w:val="24"/>
          <w:highlight w:val="yellow"/>
        </w:rPr>
        <w:t>rise to nosocomial infections amongst the patients leading to the worsening of their conditions often leading to death</w:t>
      </w:r>
      <w:r w:rsidR="00A0021B">
        <w:rPr>
          <w:rFonts w:cstheme="minorHAnsi"/>
          <w:sz w:val="24"/>
          <w:szCs w:val="24"/>
        </w:rPr>
        <w:t>.</w:t>
      </w:r>
    </w:p>
    <w:p w:rsidR="00FD1064" w:rsidRPr="00FD1064" w:rsidRDefault="00350608" w:rsidP="00350608">
      <w:pPr>
        <w:pStyle w:val="ListParagraph"/>
        <w:spacing w:line="276" w:lineRule="auto"/>
        <w:ind w:left="1080"/>
        <w:jc w:val="both"/>
        <w:rPr>
          <w:rFonts w:cstheme="minorHAnsi"/>
          <w:sz w:val="24"/>
          <w:szCs w:val="24"/>
        </w:rPr>
      </w:pPr>
      <w:r>
        <w:rPr>
          <w:rFonts w:cstheme="minorHAnsi"/>
          <w:sz w:val="24"/>
          <w:szCs w:val="24"/>
        </w:rPr>
        <w:t>6.</w:t>
      </w:r>
      <w:r>
        <w:rPr>
          <w:rFonts w:cstheme="minorHAnsi"/>
          <w:sz w:val="24"/>
          <w:szCs w:val="24"/>
        </w:rPr>
        <w:tab/>
      </w:r>
      <w:r w:rsidR="00AE63CA" w:rsidRPr="00AE63CA">
        <w:rPr>
          <w:rFonts w:cstheme="minorHAnsi"/>
          <w:sz w:val="24"/>
          <w:szCs w:val="24"/>
          <w:highlight w:val="yellow"/>
        </w:rPr>
        <w:t>There is a need for a 4 bed isolation ward in the SNCU, so as to lower the incidence of cross-infection/nosocomial infections among the patients in the unit</w:t>
      </w:r>
      <w:r w:rsidR="00AE63CA">
        <w:rPr>
          <w:rFonts w:cstheme="minorHAnsi"/>
          <w:sz w:val="24"/>
          <w:szCs w:val="24"/>
        </w:rPr>
        <w:t>.</w:t>
      </w:r>
    </w:p>
    <w:p w:rsidR="00FD1064" w:rsidRPr="00FD1064" w:rsidRDefault="00350608" w:rsidP="00350608">
      <w:pPr>
        <w:pStyle w:val="ListParagraph"/>
        <w:spacing w:line="276" w:lineRule="auto"/>
        <w:ind w:left="1080"/>
        <w:jc w:val="both"/>
        <w:rPr>
          <w:rFonts w:cstheme="minorHAnsi"/>
          <w:sz w:val="24"/>
          <w:szCs w:val="24"/>
        </w:rPr>
      </w:pPr>
      <w:r>
        <w:rPr>
          <w:rFonts w:cstheme="minorHAnsi"/>
          <w:sz w:val="24"/>
          <w:szCs w:val="24"/>
        </w:rPr>
        <w:t>7.</w:t>
      </w:r>
      <w:r>
        <w:rPr>
          <w:rFonts w:cstheme="minorHAnsi"/>
          <w:sz w:val="24"/>
          <w:szCs w:val="24"/>
        </w:rPr>
        <w:tab/>
      </w:r>
      <w:r w:rsidR="00A0021B" w:rsidRPr="00FD1064">
        <w:rPr>
          <w:rFonts w:cstheme="minorHAnsi"/>
          <w:sz w:val="24"/>
          <w:szCs w:val="24"/>
        </w:rPr>
        <w:t>Hence with the actual implementation of the proposal, the cost effective, high quality service of intensive care could be delivered and ultimately impact upon the mortality rate of infants while delivering a state of the art services with standardized equipments.</w:t>
      </w:r>
    </w:p>
    <w:p w:rsidR="00350608" w:rsidRDefault="00350608" w:rsidP="00350608">
      <w:pPr>
        <w:pStyle w:val="ListParagraph"/>
        <w:spacing w:line="276" w:lineRule="auto"/>
        <w:ind w:left="1080"/>
        <w:jc w:val="both"/>
        <w:rPr>
          <w:rFonts w:cstheme="minorHAnsi"/>
          <w:sz w:val="24"/>
          <w:szCs w:val="24"/>
        </w:rPr>
      </w:pPr>
      <w:r>
        <w:rPr>
          <w:rFonts w:cstheme="minorHAnsi"/>
          <w:sz w:val="24"/>
          <w:szCs w:val="24"/>
        </w:rPr>
        <w:t>8.</w:t>
      </w:r>
      <w:r>
        <w:rPr>
          <w:rFonts w:cstheme="minorHAnsi"/>
          <w:sz w:val="24"/>
          <w:szCs w:val="24"/>
        </w:rPr>
        <w:tab/>
      </w:r>
      <w:r w:rsidR="00FD1064" w:rsidRPr="00FD1064">
        <w:rPr>
          <w:rFonts w:cstheme="minorHAnsi"/>
          <w:sz w:val="24"/>
          <w:szCs w:val="24"/>
        </w:rPr>
        <w:t>The pediatric Department is also the main agency for the training of Trainers in IMNCI, F-IMNCI, NSSK, SBA, BEMOC, RBSK, Pediatric HIV Care, Counseling for infant feeding, ICDS and even AYUSH</w:t>
      </w:r>
    </w:p>
    <w:p w:rsidR="00AE63CA" w:rsidRDefault="00AE63CA" w:rsidP="00350608">
      <w:pPr>
        <w:pStyle w:val="ListParagraph"/>
        <w:spacing w:line="276" w:lineRule="auto"/>
        <w:ind w:left="1080"/>
        <w:jc w:val="both"/>
        <w:rPr>
          <w:rFonts w:cstheme="minorHAnsi"/>
          <w:sz w:val="24"/>
          <w:szCs w:val="24"/>
        </w:rPr>
      </w:pPr>
    </w:p>
    <w:p w:rsidR="00DD48A9" w:rsidRDefault="00DD48A9" w:rsidP="00350608">
      <w:pPr>
        <w:pStyle w:val="ListParagraph"/>
        <w:tabs>
          <w:tab w:val="left" w:pos="540"/>
          <w:tab w:val="left" w:pos="990"/>
        </w:tabs>
        <w:spacing w:line="276" w:lineRule="auto"/>
        <w:ind w:left="630"/>
        <w:jc w:val="both"/>
        <w:rPr>
          <w:rFonts w:cstheme="minorHAnsi"/>
          <w:b/>
          <w:sz w:val="24"/>
          <w:szCs w:val="24"/>
        </w:rPr>
      </w:pPr>
    </w:p>
    <w:p w:rsidR="00000CCF" w:rsidRDefault="00000CCF" w:rsidP="00000CCF">
      <w:pPr>
        <w:pStyle w:val="ListParagraph"/>
        <w:tabs>
          <w:tab w:val="left" w:pos="540"/>
          <w:tab w:val="left" w:pos="990"/>
        </w:tabs>
        <w:spacing w:line="276" w:lineRule="auto"/>
        <w:ind w:left="630"/>
        <w:jc w:val="center"/>
        <w:rPr>
          <w:rFonts w:cstheme="minorHAnsi"/>
          <w:b/>
          <w:sz w:val="24"/>
          <w:szCs w:val="24"/>
        </w:rPr>
      </w:pPr>
      <w:r w:rsidRPr="00F6742B">
        <w:rPr>
          <w:rFonts w:cstheme="minorHAnsi"/>
          <w:b/>
          <w:sz w:val="24"/>
          <w:szCs w:val="24"/>
        </w:rPr>
        <w:lastRenderedPageBreak/>
        <w:t>PROPOSED REQUIREMENT</w:t>
      </w:r>
    </w:p>
    <w:p w:rsidR="00000CCF" w:rsidRDefault="00000CCF" w:rsidP="00000CCF">
      <w:pPr>
        <w:pStyle w:val="ListParagraph"/>
        <w:numPr>
          <w:ilvl w:val="0"/>
          <w:numId w:val="2"/>
        </w:numPr>
        <w:jc w:val="both"/>
        <w:rPr>
          <w:rFonts w:cstheme="minorHAnsi"/>
          <w:b/>
          <w:sz w:val="24"/>
          <w:szCs w:val="24"/>
        </w:rPr>
      </w:pPr>
      <w:r w:rsidRPr="00350608">
        <w:rPr>
          <w:rFonts w:cstheme="minorHAnsi"/>
          <w:b/>
          <w:sz w:val="24"/>
          <w:szCs w:val="24"/>
        </w:rPr>
        <w:t>Central Oxygen Supply:</w:t>
      </w:r>
      <w:r w:rsidRPr="00350608">
        <w:rPr>
          <w:rFonts w:cstheme="minorHAnsi"/>
          <w:b/>
          <w:sz w:val="24"/>
          <w:szCs w:val="24"/>
        </w:rPr>
        <w:tab/>
      </w:r>
      <w:r w:rsidRPr="00350608">
        <w:rPr>
          <w:rFonts w:cstheme="minorHAnsi"/>
          <w:sz w:val="24"/>
          <w:szCs w:val="24"/>
        </w:rPr>
        <w:t>A continuous oxygen supply for a set up like NICU is mandatory. Details estimate will be worked out by the appropriate firm appointed by the authority.</w:t>
      </w:r>
    </w:p>
    <w:p w:rsidR="00000CCF" w:rsidRPr="00000CCF" w:rsidRDefault="00000CCF" w:rsidP="00000CCF">
      <w:pPr>
        <w:pStyle w:val="ListParagraph"/>
        <w:jc w:val="both"/>
        <w:rPr>
          <w:rFonts w:cstheme="minorHAnsi"/>
          <w:b/>
          <w:i/>
          <w:color w:val="FF0000"/>
          <w:sz w:val="24"/>
          <w:szCs w:val="24"/>
        </w:rPr>
      </w:pPr>
      <w:r w:rsidRPr="00000CCF">
        <w:rPr>
          <w:rFonts w:cstheme="minorHAnsi"/>
          <w:b/>
          <w:i/>
          <w:color w:val="FF0000"/>
          <w:sz w:val="24"/>
          <w:szCs w:val="24"/>
        </w:rPr>
        <w:t>Equipments required are to be phased out for a period of 3(Three) years and are color coded accordingly</w:t>
      </w:r>
    </w:p>
    <w:p w:rsidR="00000CCF" w:rsidRDefault="00000CCF" w:rsidP="00000CCF">
      <w:pPr>
        <w:spacing w:after="0"/>
        <w:rPr>
          <w:rFonts w:cstheme="minorHAnsi"/>
          <w:b/>
          <w:i/>
          <w:sz w:val="24"/>
          <w:szCs w:val="24"/>
        </w:rPr>
      </w:pPr>
      <w:r>
        <w:rPr>
          <w:rFonts w:cstheme="minorHAnsi"/>
          <w:b/>
          <w:i/>
          <w:sz w:val="24"/>
          <w:szCs w:val="24"/>
        </w:rPr>
        <w:t>**</w:t>
      </w:r>
      <w:r w:rsidRPr="00FD1064">
        <w:rPr>
          <w:rFonts w:cstheme="minorHAnsi"/>
          <w:b/>
          <w:i/>
          <w:sz w:val="24"/>
          <w:szCs w:val="24"/>
        </w:rPr>
        <w:t>This is excluding the cost of oxygen supply by medic</w:t>
      </w:r>
      <w:r>
        <w:rPr>
          <w:rFonts w:cstheme="minorHAnsi"/>
          <w:b/>
          <w:i/>
          <w:sz w:val="24"/>
          <w:szCs w:val="24"/>
        </w:rPr>
        <w:t>al pipeline system which is yet</w:t>
      </w:r>
      <w:r w:rsidRPr="00FD1064">
        <w:rPr>
          <w:rFonts w:cstheme="minorHAnsi"/>
          <w:b/>
          <w:i/>
          <w:sz w:val="24"/>
          <w:szCs w:val="24"/>
        </w:rPr>
        <w:t xml:space="preserve"> to</w:t>
      </w:r>
      <w:r>
        <w:rPr>
          <w:rFonts w:cstheme="minorHAnsi"/>
          <w:b/>
          <w:i/>
          <w:sz w:val="24"/>
          <w:szCs w:val="24"/>
        </w:rPr>
        <w:t xml:space="preserve"> be </w:t>
      </w:r>
      <w:r w:rsidRPr="00FD1064">
        <w:rPr>
          <w:rFonts w:cstheme="minorHAnsi"/>
          <w:b/>
          <w:i/>
          <w:sz w:val="24"/>
          <w:szCs w:val="24"/>
        </w:rPr>
        <w:t>estimated.</w:t>
      </w:r>
    </w:p>
    <w:p w:rsidR="0022375F" w:rsidRDefault="0022375F" w:rsidP="0022375F">
      <w:pPr>
        <w:jc w:val="both"/>
        <w:rPr>
          <w:b/>
          <w:i/>
          <w:sz w:val="28"/>
          <w:szCs w:val="28"/>
          <w:u w:val="single"/>
        </w:rPr>
      </w:pPr>
      <w:r w:rsidRPr="00FC7BDB">
        <w:rPr>
          <w:b/>
          <w:i/>
          <w:sz w:val="28"/>
          <w:szCs w:val="28"/>
          <w:u w:val="single"/>
        </w:rPr>
        <w:t>Procurement of Equipments have been Phased out over 3(three) years</w:t>
      </w:r>
    </w:p>
    <w:tbl>
      <w:tblPr>
        <w:tblStyle w:val="TableGrid"/>
        <w:tblW w:w="10266" w:type="dxa"/>
        <w:tblLook w:val="04A0"/>
      </w:tblPr>
      <w:tblGrid>
        <w:gridCol w:w="3422"/>
        <w:gridCol w:w="3422"/>
        <w:gridCol w:w="3422"/>
      </w:tblGrid>
      <w:tr w:rsidR="0022375F" w:rsidTr="00362CA1">
        <w:trPr>
          <w:trHeight w:val="345"/>
        </w:trPr>
        <w:tc>
          <w:tcPr>
            <w:tcW w:w="3422" w:type="dxa"/>
            <w:shd w:val="clear" w:color="auto" w:fill="DBE5F1" w:themeFill="accent1" w:themeFillTint="33"/>
          </w:tcPr>
          <w:p w:rsidR="0022375F" w:rsidRDefault="0022375F" w:rsidP="00554459">
            <w:pPr>
              <w:jc w:val="center"/>
              <w:rPr>
                <w:b/>
                <w:sz w:val="24"/>
                <w:szCs w:val="24"/>
                <w:u w:val="single"/>
              </w:rPr>
            </w:pPr>
            <w:r>
              <w:rPr>
                <w:b/>
                <w:sz w:val="24"/>
                <w:szCs w:val="24"/>
                <w:u w:val="single"/>
              </w:rPr>
              <w:t>2014-15</w:t>
            </w:r>
          </w:p>
        </w:tc>
        <w:tc>
          <w:tcPr>
            <w:tcW w:w="3422" w:type="dxa"/>
            <w:shd w:val="clear" w:color="auto" w:fill="FDE9D9" w:themeFill="accent6" w:themeFillTint="33"/>
          </w:tcPr>
          <w:p w:rsidR="0022375F" w:rsidRDefault="0022375F" w:rsidP="00554459">
            <w:pPr>
              <w:jc w:val="center"/>
              <w:rPr>
                <w:b/>
                <w:sz w:val="24"/>
                <w:szCs w:val="24"/>
                <w:u w:val="single"/>
              </w:rPr>
            </w:pPr>
            <w:r>
              <w:rPr>
                <w:b/>
                <w:sz w:val="24"/>
                <w:szCs w:val="24"/>
                <w:u w:val="single"/>
              </w:rPr>
              <w:t>2015-16</w:t>
            </w:r>
          </w:p>
        </w:tc>
        <w:tc>
          <w:tcPr>
            <w:tcW w:w="3422" w:type="dxa"/>
            <w:shd w:val="clear" w:color="auto" w:fill="EAF1DD" w:themeFill="accent3" w:themeFillTint="33"/>
          </w:tcPr>
          <w:p w:rsidR="0022375F" w:rsidRDefault="0022375F" w:rsidP="00554459">
            <w:pPr>
              <w:jc w:val="center"/>
              <w:rPr>
                <w:b/>
                <w:sz w:val="24"/>
                <w:szCs w:val="24"/>
                <w:u w:val="single"/>
              </w:rPr>
            </w:pPr>
            <w:r>
              <w:rPr>
                <w:b/>
                <w:sz w:val="24"/>
                <w:szCs w:val="24"/>
                <w:u w:val="single"/>
              </w:rPr>
              <w:t>2016-17</w:t>
            </w:r>
          </w:p>
        </w:tc>
      </w:tr>
    </w:tbl>
    <w:p w:rsidR="00E00ADE" w:rsidRDefault="00E00ADE" w:rsidP="00554459">
      <w:pPr>
        <w:pStyle w:val="ListParagraph"/>
        <w:tabs>
          <w:tab w:val="left" w:pos="540"/>
          <w:tab w:val="left" w:pos="990"/>
        </w:tabs>
        <w:spacing w:line="276" w:lineRule="auto"/>
        <w:ind w:left="630"/>
        <w:rPr>
          <w:rFonts w:cstheme="minorHAnsi"/>
          <w:b/>
          <w:sz w:val="24"/>
          <w:szCs w:val="24"/>
        </w:rPr>
      </w:pPr>
    </w:p>
    <w:tbl>
      <w:tblPr>
        <w:tblStyle w:val="TableGrid"/>
        <w:tblW w:w="0" w:type="auto"/>
        <w:tblInd w:w="90" w:type="dxa"/>
        <w:shd w:val="clear" w:color="auto" w:fill="DBE5F1" w:themeFill="accent1" w:themeFillTint="33"/>
        <w:tblLook w:val="04A0"/>
      </w:tblPr>
      <w:tblGrid>
        <w:gridCol w:w="1609"/>
      </w:tblGrid>
      <w:tr w:rsidR="00E00ADE" w:rsidTr="00362CA1">
        <w:trPr>
          <w:trHeight w:val="360"/>
        </w:trPr>
        <w:tc>
          <w:tcPr>
            <w:tcW w:w="1609" w:type="dxa"/>
            <w:shd w:val="clear" w:color="auto" w:fill="DBE5F1" w:themeFill="accent1" w:themeFillTint="33"/>
          </w:tcPr>
          <w:p w:rsidR="00E00ADE" w:rsidRDefault="00E00ADE" w:rsidP="00E00ADE">
            <w:pPr>
              <w:pStyle w:val="ListParagraph"/>
              <w:tabs>
                <w:tab w:val="left" w:pos="540"/>
                <w:tab w:val="left" w:pos="990"/>
              </w:tabs>
              <w:spacing w:line="276" w:lineRule="auto"/>
              <w:ind w:left="0"/>
              <w:rPr>
                <w:rFonts w:cstheme="minorHAnsi"/>
                <w:b/>
                <w:sz w:val="24"/>
                <w:szCs w:val="24"/>
              </w:rPr>
            </w:pPr>
            <w:r>
              <w:rPr>
                <w:rFonts w:cstheme="minorHAnsi"/>
                <w:b/>
                <w:sz w:val="24"/>
                <w:szCs w:val="24"/>
              </w:rPr>
              <w:t>2014-15</w:t>
            </w:r>
          </w:p>
        </w:tc>
      </w:tr>
    </w:tbl>
    <w:p w:rsidR="00E00ADE" w:rsidRDefault="00E00ADE" w:rsidP="00E00ADE">
      <w:pPr>
        <w:pStyle w:val="ListParagraph"/>
        <w:tabs>
          <w:tab w:val="left" w:pos="540"/>
          <w:tab w:val="left" w:pos="990"/>
        </w:tabs>
        <w:spacing w:line="276" w:lineRule="auto"/>
        <w:ind w:left="90"/>
        <w:rPr>
          <w:rFonts w:cstheme="minorHAnsi"/>
          <w:b/>
          <w:sz w:val="24"/>
          <w:szCs w:val="24"/>
        </w:rPr>
      </w:pPr>
    </w:p>
    <w:tbl>
      <w:tblPr>
        <w:tblW w:w="10320" w:type="dxa"/>
        <w:tblInd w:w="93" w:type="dxa"/>
        <w:shd w:val="clear" w:color="auto" w:fill="DBE5F1" w:themeFill="accent1" w:themeFillTint="33"/>
        <w:tblLook w:val="04A0"/>
      </w:tblPr>
      <w:tblGrid>
        <w:gridCol w:w="825"/>
        <w:gridCol w:w="735"/>
        <w:gridCol w:w="2520"/>
        <w:gridCol w:w="1560"/>
        <w:gridCol w:w="1560"/>
        <w:gridCol w:w="1560"/>
        <w:gridCol w:w="1560"/>
      </w:tblGrid>
      <w:tr w:rsidR="00554459" w:rsidRPr="00554459" w:rsidTr="00362CA1">
        <w:trPr>
          <w:trHeight w:val="300"/>
        </w:trPr>
        <w:tc>
          <w:tcPr>
            <w:tcW w:w="4080" w:type="dxa"/>
            <w:gridSpan w:val="3"/>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B. Equipment for thermal control:</w:t>
            </w: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315"/>
        </w:trPr>
        <w:tc>
          <w:tcPr>
            <w:tcW w:w="825"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Radiant warmer</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21</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7</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right"/>
              <w:rPr>
                <w:rFonts w:ascii="Calibri" w:eastAsia="Times New Roman" w:hAnsi="Calibri" w:cs="Calibri"/>
                <w:color w:val="000000"/>
                <w:sz w:val="24"/>
                <w:szCs w:val="24"/>
              </w:rPr>
            </w:pPr>
            <w:r w:rsidRPr="00554459">
              <w:rPr>
                <w:rFonts w:ascii="Calibri" w:eastAsia="Times New Roman" w:hAnsi="Calibri" w:cs="Calibri"/>
                <w:color w:val="000000"/>
                <w:sz w:val="24"/>
                <w:szCs w:val="24"/>
              </w:rPr>
              <w:t>21</w:t>
            </w:r>
          </w:p>
        </w:tc>
      </w:tr>
      <w:tr w:rsidR="00554459" w:rsidRPr="00554459" w:rsidTr="00362CA1">
        <w:trPr>
          <w:trHeight w:val="315"/>
        </w:trPr>
        <w:tc>
          <w:tcPr>
            <w:tcW w:w="825"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Incubator</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right"/>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r>
      <w:tr w:rsidR="00554459" w:rsidRPr="00554459" w:rsidTr="00362CA1">
        <w:trPr>
          <w:trHeight w:val="315"/>
        </w:trPr>
        <w:tc>
          <w:tcPr>
            <w:tcW w:w="825"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Transport incubator</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right"/>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r>
      <w:tr w:rsidR="00554459" w:rsidRPr="00554459" w:rsidTr="00362CA1">
        <w:trPr>
          <w:trHeight w:val="300"/>
        </w:trPr>
        <w:tc>
          <w:tcPr>
            <w:tcW w:w="7200" w:type="dxa"/>
            <w:gridSpan w:val="5"/>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right"/>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w:t>
            </w:r>
          </w:p>
        </w:tc>
        <w:tc>
          <w:tcPr>
            <w:tcW w:w="1560" w:type="dxa"/>
            <w:vMerge w:val="restart"/>
            <w:tcBorders>
              <w:top w:val="nil"/>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Sub total</w:t>
            </w:r>
          </w:p>
        </w:tc>
        <w:tc>
          <w:tcPr>
            <w:tcW w:w="1560" w:type="dxa"/>
            <w:vMerge w:val="restart"/>
            <w:tcBorders>
              <w:top w:val="nil"/>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48.5</w:t>
            </w:r>
          </w:p>
        </w:tc>
      </w:tr>
      <w:tr w:rsidR="00554459" w:rsidRPr="00554459" w:rsidTr="00362CA1">
        <w:trPr>
          <w:trHeight w:val="300"/>
        </w:trPr>
        <w:tc>
          <w:tcPr>
            <w:tcW w:w="7200" w:type="dxa"/>
            <w:gridSpan w:val="5"/>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p>
        </w:tc>
        <w:tc>
          <w:tcPr>
            <w:tcW w:w="1560" w:type="dxa"/>
            <w:vMerge/>
            <w:tcBorders>
              <w:top w:val="nil"/>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p>
        </w:tc>
        <w:tc>
          <w:tcPr>
            <w:tcW w:w="1560" w:type="dxa"/>
            <w:vMerge/>
            <w:tcBorders>
              <w:top w:val="nil"/>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p>
        </w:tc>
      </w:tr>
      <w:tr w:rsidR="00554459" w:rsidRPr="00554459" w:rsidTr="00362CA1">
        <w:trPr>
          <w:trHeight w:val="300"/>
        </w:trPr>
        <w:tc>
          <w:tcPr>
            <w:tcW w:w="4080" w:type="dxa"/>
            <w:gridSpan w:val="3"/>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C. Equipment for monitoring:</w:t>
            </w: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645"/>
        </w:trPr>
        <w:tc>
          <w:tcPr>
            <w:tcW w:w="825" w:type="dxa"/>
            <w:tcBorders>
              <w:top w:val="nil"/>
              <w:left w:val="single" w:sz="8" w:space="0" w:color="000000"/>
              <w:bottom w:val="single" w:sz="8" w:space="0" w:color="000000"/>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 xml:space="preserve">Pulse Oximeter for Neonates </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r>
      <w:tr w:rsidR="00554459" w:rsidRPr="00554459" w:rsidTr="00362CA1">
        <w:trPr>
          <w:trHeight w:val="2850"/>
        </w:trPr>
        <w:tc>
          <w:tcPr>
            <w:tcW w:w="825" w:type="dxa"/>
            <w:tcBorders>
              <w:top w:val="nil"/>
              <w:left w:val="single" w:sz="8" w:space="0" w:color="000000"/>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Multi channel patient monitors with wall mount which facilitates- -BP monitoring(neonatal and pediatric cuffs) -respiratory monitor ETCo2 -cardiac activity -infant and pediatric spo2 probes 2 each</w:t>
            </w:r>
          </w:p>
        </w:tc>
        <w:tc>
          <w:tcPr>
            <w:tcW w:w="1560" w:type="dxa"/>
            <w:tcBorders>
              <w:top w:val="nil"/>
              <w:left w:val="nil"/>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1560" w:type="dxa"/>
            <w:tcBorders>
              <w:top w:val="nil"/>
              <w:left w:val="nil"/>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r>
      <w:tr w:rsidR="00554459" w:rsidRPr="00554459" w:rsidTr="00362CA1">
        <w:trPr>
          <w:trHeight w:val="960"/>
        </w:trPr>
        <w:tc>
          <w:tcPr>
            <w:tcW w:w="82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Echo machine with Pediatric ultrasound probe</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35</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30"/>
        </w:trPr>
        <w:tc>
          <w:tcPr>
            <w:tcW w:w="825"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3255" w:type="dxa"/>
            <w:gridSpan w:val="2"/>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BERA Phone</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lastRenderedPageBreak/>
              <w:t>5</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Weighing Scales (Electronic)</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0.15</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0.3</w:t>
            </w:r>
          </w:p>
        </w:tc>
      </w:tr>
      <w:tr w:rsidR="00554459" w:rsidRPr="00554459" w:rsidTr="00362CA1">
        <w:trPr>
          <w:trHeight w:val="645"/>
        </w:trPr>
        <w:tc>
          <w:tcPr>
            <w:tcW w:w="825" w:type="dxa"/>
            <w:tcBorders>
              <w:top w:val="nil"/>
              <w:left w:val="single" w:sz="8" w:space="0" w:color="000000"/>
              <w:bottom w:val="single" w:sz="8" w:space="0" w:color="auto"/>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6</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Transcutaneous Bilirubinometer</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30"/>
        </w:trPr>
        <w:tc>
          <w:tcPr>
            <w:tcW w:w="825" w:type="dxa"/>
            <w:tcBorders>
              <w:top w:val="nil"/>
              <w:left w:val="single" w:sz="8" w:space="0" w:color="000000"/>
              <w:bottom w:val="single" w:sz="8" w:space="0" w:color="auto"/>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7</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Bilirubinometer</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r>
      <w:tr w:rsidR="00554459" w:rsidRPr="00554459" w:rsidTr="00362CA1">
        <w:trPr>
          <w:trHeight w:val="330"/>
        </w:trPr>
        <w:tc>
          <w:tcPr>
            <w:tcW w:w="7200" w:type="dxa"/>
            <w:gridSpan w:val="5"/>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xml:space="preserve">                                                                                             Sub-total</w:t>
            </w:r>
          </w:p>
        </w:tc>
        <w:tc>
          <w:tcPr>
            <w:tcW w:w="3120" w:type="dxa"/>
            <w:gridSpan w:val="2"/>
            <w:tcBorders>
              <w:top w:val="single" w:sz="8" w:space="0" w:color="000000"/>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9.3</w:t>
            </w:r>
          </w:p>
        </w:tc>
      </w:tr>
      <w:tr w:rsidR="00554459" w:rsidRPr="00554459" w:rsidTr="00362CA1">
        <w:trPr>
          <w:trHeight w:val="300"/>
        </w:trPr>
        <w:tc>
          <w:tcPr>
            <w:tcW w:w="5640" w:type="dxa"/>
            <w:gridSpan w:val="4"/>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D. Equipment for therapy/ treatment purposes:</w:t>
            </w: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Portable phototherapy unit</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0.5</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Biliblanketfibre optic (Bilibed)</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30"/>
        </w:trPr>
        <w:tc>
          <w:tcPr>
            <w:tcW w:w="825" w:type="dxa"/>
            <w:tcBorders>
              <w:top w:val="nil"/>
              <w:left w:val="single" w:sz="8" w:space="0" w:color="000000"/>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Syringe Pump</w:t>
            </w:r>
            <w:r w:rsidRPr="00554459">
              <w:rPr>
                <w:rFonts w:ascii="Calibri" w:eastAsia="Times New Roman" w:hAnsi="Calibri" w:cs="Calibri"/>
                <w:b/>
                <w:bCs/>
                <w:color w:val="FF0000"/>
                <w:sz w:val="24"/>
                <w:szCs w:val="24"/>
              </w:rPr>
              <w:t>**</w:t>
            </w:r>
          </w:p>
        </w:tc>
        <w:tc>
          <w:tcPr>
            <w:tcW w:w="1560" w:type="dxa"/>
            <w:tcBorders>
              <w:top w:val="nil"/>
              <w:left w:val="nil"/>
              <w:bottom w:val="nil"/>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c>
          <w:tcPr>
            <w:tcW w:w="1560" w:type="dxa"/>
            <w:tcBorders>
              <w:top w:val="nil"/>
              <w:left w:val="nil"/>
              <w:bottom w:val="nil"/>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6</w:t>
            </w:r>
          </w:p>
        </w:tc>
        <w:tc>
          <w:tcPr>
            <w:tcW w:w="1560" w:type="dxa"/>
            <w:tcBorders>
              <w:top w:val="nil"/>
              <w:left w:val="nil"/>
              <w:bottom w:val="nil"/>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9</w:t>
            </w:r>
          </w:p>
        </w:tc>
      </w:tr>
      <w:tr w:rsidR="00554459" w:rsidRPr="00554459" w:rsidTr="00362CA1">
        <w:trPr>
          <w:trHeight w:val="330"/>
        </w:trPr>
        <w:tc>
          <w:tcPr>
            <w:tcW w:w="825" w:type="dxa"/>
            <w:tcBorders>
              <w:top w:val="single" w:sz="8" w:space="0" w:color="000000"/>
              <w:left w:val="single" w:sz="8" w:space="0" w:color="000000"/>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3255" w:type="dxa"/>
            <w:gridSpan w:val="2"/>
            <w:tcBorders>
              <w:top w:val="single" w:sz="8" w:space="0" w:color="000000"/>
              <w:left w:val="nil"/>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Infusion pump</w:t>
            </w:r>
          </w:p>
        </w:tc>
        <w:tc>
          <w:tcPr>
            <w:tcW w:w="1560" w:type="dxa"/>
            <w:tcBorders>
              <w:top w:val="single" w:sz="8" w:space="0" w:color="000000"/>
              <w:left w:val="nil"/>
              <w:bottom w:val="nil"/>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c>
          <w:tcPr>
            <w:tcW w:w="1560" w:type="dxa"/>
            <w:tcBorders>
              <w:top w:val="single" w:sz="8" w:space="0" w:color="000000"/>
              <w:left w:val="nil"/>
              <w:bottom w:val="nil"/>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single" w:sz="8" w:space="0" w:color="000000"/>
              <w:left w:val="nil"/>
              <w:bottom w:val="nil"/>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r>
      <w:tr w:rsidR="00554459" w:rsidRPr="00554459" w:rsidTr="00362CA1">
        <w:trPr>
          <w:trHeight w:val="330"/>
        </w:trPr>
        <w:tc>
          <w:tcPr>
            <w:tcW w:w="7200" w:type="dxa"/>
            <w:gridSpan w:val="5"/>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right"/>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xml:space="preserve">      Sub-total                 </w:t>
            </w:r>
          </w:p>
        </w:tc>
        <w:tc>
          <w:tcPr>
            <w:tcW w:w="3120" w:type="dxa"/>
            <w:gridSpan w:val="2"/>
            <w:tcBorders>
              <w:top w:val="single" w:sz="8" w:space="0" w:color="000000"/>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11.5</w:t>
            </w:r>
          </w:p>
        </w:tc>
      </w:tr>
      <w:tr w:rsidR="00554459" w:rsidRPr="00554459" w:rsidTr="00362CA1">
        <w:trPr>
          <w:trHeight w:val="300"/>
        </w:trPr>
        <w:tc>
          <w:tcPr>
            <w:tcW w:w="1560" w:type="dxa"/>
            <w:gridSpan w:val="2"/>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5640" w:type="dxa"/>
            <w:gridSpan w:val="3"/>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FF0000"/>
              </w:rPr>
            </w:pPr>
            <w:r w:rsidRPr="00554459">
              <w:rPr>
                <w:rFonts w:ascii="Calibri" w:eastAsia="Times New Roman" w:hAnsi="Calibri" w:cs="Calibri"/>
                <w:b/>
                <w:bCs/>
                <w:color w:val="FF0000"/>
              </w:rPr>
              <w:t>** 10,20,50ml single phase each(2 of each =6)</w:t>
            </w: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300"/>
        </w:trPr>
        <w:tc>
          <w:tcPr>
            <w:tcW w:w="4080" w:type="dxa"/>
            <w:gridSpan w:val="3"/>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 Equipment for monitoring therapy:</w:t>
            </w: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Oxygen Analyser</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0.7</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0.7</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Fluxmeter</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Transilluminator cold light</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1.25</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1.25</w:t>
            </w:r>
          </w:p>
        </w:tc>
      </w:tr>
      <w:tr w:rsidR="00554459" w:rsidRPr="00554459" w:rsidTr="00362CA1">
        <w:trPr>
          <w:trHeight w:val="330"/>
        </w:trPr>
        <w:tc>
          <w:tcPr>
            <w:tcW w:w="825" w:type="dxa"/>
            <w:tcBorders>
              <w:top w:val="nil"/>
              <w:left w:val="single" w:sz="8" w:space="0" w:color="000000"/>
              <w:bottom w:val="single" w:sz="8" w:space="0" w:color="000000"/>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3255" w:type="dxa"/>
            <w:gridSpan w:val="2"/>
            <w:tcBorders>
              <w:top w:val="nil"/>
              <w:left w:val="nil"/>
              <w:bottom w:val="single" w:sz="8" w:space="0" w:color="000000"/>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1560" w:type="dxa"/>
            <w:tcBorders>
              <w:top w:val="nil"/>
              <w:left w:val="nil"/>
              <w:bottom w:val="single" w:sz="8" w:space="0" w:color="000000"/>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1560" w:type="dxa"/>
            <w:tcBorders>
              <w:top w:val="nil"/>
              <w:left w:val="nil"/>
              <w:bottom w:val="single" w:sz="8" w:space="0" w:color="000000"/>
              <w:right w:val="single" w:sz="8" w:space="0" w:color="000000"/>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Sub Total</w:t>
            </w:r>
          </w:p>
        </w:tc>
        <w:tc>
          <w:tcPr>
            <w:tcW w:w="3120"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2.95</w:t>
            </w:r>
          </w:p>
        </w:tc>
      </w:tr>
      <w:tr w:rsidR="00554459" w:rsidRPr="00554459" w:rsidTr="00362CA1">
        <w:trPr>
          <w:trHeight w:val="300"/>
        </w:trPr>
        <w:tc>
          <w:tcPr>
            <w:tcW w:w="4080" w:type="dxa"/>
            <w:gridSpan w:val="3"/>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F. Equipment for biochemical &amp; laboratory:</w:t>
            </w: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Specto-photometric bilirubin analyser</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Laboratory micro-centrifuge</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2.1</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Glucose estimation kit</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0.02</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0.04</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Clinical refractometer</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0.3</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0.3</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Laminar flow system (vertical)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10</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10</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6</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ABG machine</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r>
      <w:tr w:rsidR="00554459" w:rsidRPr="00554459" w:rsidTr="00362CA1">
        <w:trPr>
          <w:trHeight w:val="330"/>
        </w:trPr>
        <w:tc>
          <w:tcPr>
            <w:tcW w:w="7200" w:type="dxa"/>
            <w:gridSpan w:val="5"/>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xml:space="preserve">                                                                                             Sub-total      </w:t>
            </w:r>
          </w:p>
        </w:tc>
        <w:tc>
          <w:tcPr>
            <w:tcW w:w="3120" w:type="dxa"/>
            <w:gridSpan w:val="2"/>
            <w:tcBorders>
              <w:top w:val="single" w:sz="8" w:space="0" w:color="000000"/>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17.44</w:t>
            </w:r>
          </w:p>
        </w:tc>
      </w:tr>
      <w:tr w:rsidR="00554459" w:rsidRPr="00554459" w:rsidTr="00362CA1">
        <w:trPr>
          <w:trHeight w:val="300"/>
        </w:trPr>
        <w:tc>
          <w:tcPr>
            <w:tcW w:w="4080" w:type="dxa"/>
            <w:gridSpan w:val="3"/>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lastRenderedPageBreak/>
              <w:t>G. Life saving equipment:</w:t>
            </w: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CPAP Machine</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1.6</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1.6</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Neonatal Ventilator</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Oxygen Concentrator</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r>
      <w:tr w:rsidR="00554459" w:rsidRPr="00554459" w:rsidTr="00362CA1">
        <w:trPr>
          <w:trHeight w:val="300"/>
        </w:trPr>
        <w:tc>
          <w:tcPr>
            <w:tcW w:w="825" w:type="dxa"/>
            <w:tcBorders>
              <w:top w:val="nil"/>
              <w:left w:val="single" w:sz="8" w:space="0" w:color="000000"/>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3255" w:type="dxa"/>
            <w:gridSpan w:val="2"/>
            <w:tcBorders>
              <w:top w:val="nil"/>
              <w:left w:val="nil"/>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Resuscitation Kit</w:t>
            </w:r>
          </w:p>
        </w:tc>
        <w:tc>
          <w:tcPr>
            <w:tcW w:w="1560" w:type="dxa"/>
            <w:tcBorders>
              <w:top w:val="nil"/>
              <w:left w:val="nil"/>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0.05</w:t>
            </w:r>
          </w:p>
        </w:tc>
        <w:tc>
          <w:tcPr>
            <w:tcW w:w="1560" w:type="dxa"/>
            <w:tcBorders>
              <w:top w:val="nil"/>
              <w:left w:val="nil"/>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1560" w:type="dxa"/>
            <w:tcBorders>
              <w:top w:val="nil"/>
              <w:left w:val="nil"/>
              <w:bottom w:val="nil"/>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0.25</w:t>
            </w:r>
          </w:p>
        </w:tc>
      </w:tr>
      <w:tr w:rsidR="00554459" w:rsidRPr="00554459" w:rsidTr="00362CA1">
        <w:trPr>
          <w:trHeight w:val="315"/>
        </w:trPr>
        <w:tc>
          <w:tcPr>
            <w:tcW w:w="825"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3255" w:type="dxa"/>
            <w:gridSpan w:val="2"/>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15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15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 xml:space="preserve">        Sub-total </w:t>
            </w:r>
          </w:p>
        </w:tc>
        <w:tc>
          <w:tcPr>
            <w:tcW w:w="3120"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3.35</w:t>
            </w:r>
          </w:p>
        </w:tc>
      </w:tr>
      <w:tr w:rsidR="00554459" w:rsidRPr="00554459" w:rsidTr="00362CA1">
        <w:trPr>
          <w:trHeight w:val="300"/>
        </w:trPr>
        <w:tc>
          <w:tcPr>
            <w:tcW w:w="4080" w:type="dxa"/>
            <w:gridSpan w:val="3"/>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H. Suction devices</w:t>
            </w: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Suction Machine (Electric cum manual)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0.8</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0.8</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Breast Pump</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0.42</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1.68</w:t>
            </w:r>
          </w:p>
        </w:tc>
      </w:tr>
      <w:tr w:rsidR="00554459" w:rsidRPr="00554459" w:rsidTr="00362CA1">
        <w:trPr>
          <w:trHeight w:val="330"/>
        </w:trPr>
        <w:tc>
          <w:tcPr>
            <w:tcW w:w="7200" w:type="dxa"/>
            <w:gridSpan w:val="5"/>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xml:space="preserve">                                                                                        Sub total</w:t>
            </w:r>
          </w:p>
        </w:tc>
        <w:tc>
          <w:tcPr>
            <w:tcW w:w="3120" w:type="dxa"/>
            <w:gridSpan w:val="2"/>
            <w:tcBorders>
              <w:top w:val="single" w:sz="8" w:space="0" w:color="000000"/>
              <w:left w:val="nil"/>
              <w:bottom w:val="single" w:sz="8" w:space="0" w:color="000000"/>
              <w:right w:val="single" w:sz="8" w:space="0" w:color="000000"/>
            </w:tcBorders>
            <w:shd w:val="clear" w:color="auto" w:fill="DBE5F1" w:themeFill="accent1"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2.48</w:t>
            </w:r>
          </w:p>
        </w:tc>
      </w:tr>
      <w:tr w:rsidR="00554459" w:rsidRPr="00554459" w:rsidTr="00362CA1">
        <w:trPr>
          <w:trHeight w:val="300"/>
        </w:trPr>
        <w:tc>
          <w:tcPr>
            <w:tcW w:w="1560" w:type="dxa"/>
            <w:gridSpan w:val="2"/>
            <w:tcBorders>
              <w:top w:val="nil"/>
              <w:left w:val="nil"/>
              <w:bottom w:val="nil"/>
              <w:right w:val="nil"/>
            </w:tcBorders>
            <w:shd w:val="clear" w:color="auto" w:fill="DBE5F1" w:themeFill="accent1" w:themeFillTint="33"/>
            <w:noWrap/>
            <w:vAlign w:val="center"/>
            <w:hideMark/>
          </w:tcPr>
          <w:p w:rsidR="00554459" w:rsidRDefault="00554459" w:rsidP="00554459">
            <w:pPr>
              <w:spacing w:after="0" w:line="240" w:lineRule="auto"/>
              <w:rPr>
                <w:rFonts w:ascii="Calibri" w:eastAsia="Times New Roman" w:hAnsi="Calibri" w:cs="Calibri"/>
                <w:color w:val="000000"/>
              </w:rPr>
            </w:pPr>
          </w:p>
          <w:p w:rsidR="00E00ADE" w:rsidRPr="00554459" w:rsidRDefault="00E00ADE" w:rsidP="00554459">
            <w:pPr>
              <w:spacing w:after="0" w:line="240" w:lineRule="auto"/>
              <w:rPr>
                <w:rFonts w:ascii="Calibri" w:eastAsia="Times New Roman" w:hAnsi="Calibri" w:cs="Calibri"/>
                <w:color w:val="000000"/>
              </w:rPr>
            </w:pPr>
          </w:p>
        </w:tc>
        <w:tc>
          <w:tcPr>
            <w:tcW w:w="252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Total</w:t>
            </w: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jc w:val="right"/>
              <w:rPr>
                <w:rFonts w:ascii="Calibri" w:eastAsia="Times New Roman" w:hAnsi="Calibri" w:cs="Calibri"/>
                <w:b/>
                <w:bCs/>
                <w:color w:val="000000"/>
              </w:rPr>
            </w:pPr>
            <w:r w:rsidRPr="00554459">
              <w:rPr>
                <w:rFonts w:ascii="Calibri" w:eastAsia="Times New Roman" w:hAnsi="Calibri" w:cs="Calibri"/>
                <w:b/>
                <w:bCs/>
                <w:color w:val="000000"/>
              </w:rPr>
              <w:t>95.52</w:t>
            </w:r>
          </w:p>
        </w:tc>
        <w:tc>
          <w:tcPr>
            <w:tcW w:w="1560" w:type="dxa"/>
            <w:tcBorders>
              <w:top w:val="nil"/>
              <w:left w:val="nil"/>
              <w:bottom w:val="nil"/>
              <w:right w:val="nil"/>
            </w:tcBorders>
            <w:shd w:val="clear" w:color="auto" w:fill="DBE5F1" w:themeFill="accent1"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Pr>
                <w:rFonts w:ascii="Calibri" w:eastAsia="Times New Roman" w:hAnsi="Calibri" w:cs="Calibri"/>
                <w:color w:val="000000"/>
              </w:rPr>
              <w:t>Lakhs</w:t>
            </w:r>
          </w:p>
        </w:tc>
      </w:tr>
    </w:tbl>
    <w:tbl>
      <w:tblPr>
        <w:tblStyle w:val="TableGrid"/>
        <w:tblW w:w="0" w:type="auto"/>
        <w:shd w:val="clear" w:color="auto" w:fill="FDE9D9" w:themeFill="accent6" w:themeFillTint="33"/>
        <w:tblLook w:val="04A0"/>
      </w:tblPr>
      <w:tblGrid>
        <w:gridCol w:w="1339"/>
      </w:tblGrid>
      <w:tr w:rsidR="00E00ADE" w:rsidTr="00E00ADE">
        <w:trPr>
          <w:trHeight w:val="345"/>
        </w:trPr>
        <w:tc>
          <w:tcPr>
            <w:tcW w:w="1339" w:type="dxa"/>
            <w:shd w:val="clear" w:color="auto" w:fill="FDE9D9" w:themeFill="accent6" w:themeFillTint="33"/>
          </w:tcPr>
          <w:p w:rsidR="00E00ADE" w:rsidRDefault="00E00ADE" w:rsidP="00E00ADE">
            <w:pPr>
              <w:pStyle w:val="ListParagraph"/>
              <w:tabs>
                <w:tab w:val="left" w:pos="540"/>
                <w:tab w:val="left" w:pos="990"/>
              </w:tabs>
              <w:spacing w:line="276" w:lineRule="auto"/>
              <w:ind w:left="0"/>
              <w:rPr>
                <w:rFonts w:cstheme="minorHAnsi"/>
                <w:b/>
                <w:sz w:val="24"/>
                <w:szCs w:val="24"/>
              </w:rPr>
            </w:pPr>
            <w:r>
              <w:rPr>
                <w:rFonts w:cstheme="minorHAnsi"/>
                <w:b/>
                <w:sz w:val="24"/>
                <w:szCs w:val="24"/>
              </w:rPr>
              <w:t>2015-16</w:t>
            </w:r>
          </w:p>
        </w:tc>
      </w:tr>
    </w:tbl>
    <w:p w:rsidR="00E00ADE" w:rsidRDefault="00E00ADE" w:rsidP="00554459">
      <w:pPr>
        <w:pStyle w:val="ListParagraph"/>
        <w:tabs>
          <w:tab w:val="left" w:pos="540"/>
          <w:tab w:val="left" w:pos="990"/>
        </w:tabs>
        <w:spacing w:line="276" w:lineRule="auto"/>
        <w:ind w:left="630"/>
        <w:rPr>
          <w:rFonts w:cstheme="minorHAnsi"/>
          <w:b/>
          <w:sz w:val="24"/>
          <w:szCs w:val="24"/>
        </w:rPr>
      </w:pPr>
    </w:p>
    <w:tbl>
      <w:tblPr>
        <w:tblW w:w="10320" w:type="dxa"/>
        <w:tblInd w:w="93" w:type="dxa"/>
        <w:shd w:val="clear" w:color="auto" w:fill="FDE9D9" w:themeFill="accent6" w:themeFillTint="33"/>
        <w:tblLook w:val="04A0"/>
      </w:tblPr>
      <w:tblGrid>
        <w:gridCol w:w="825"/>
        <w:gridCol w:w="735"/>
        <w:gridCol w:w="2520"/>
        <w:gridCol w:w="1560"/>
        <w:gridCol w:w="1560"/>
        <w:gridCol w:w="1560"/>
        <w:gridCol w:w="1560"/>
      </w:tblGrid>
      <w:tr w:rsidR="00554459" w:rsidRPr="00554459" w:rsidTr="00E00ADE">
        <w:trPr>
          <w:trHeight w:val="300"/>
        </w:trPr>
        <w:tc>
          <w:tcPr>
            <w:tcW w:w="4080" w:type="dxa"/>
            <w:gridSpan w:val="3"/>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B. Equipment for thermal control:</w:t>
            </w: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E00ADE">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E00ADE">
        <w:trPr>
          <w:trHeight w:val="315"/>
        </w:trPr>
        <w:tc>
          <w:tcPr>
            <w:tcW w:w="825" w:type="dxa"/>
            <w:tcBorders>
              <w:top w:val="nil"/>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Radiant warmer</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7</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right"/>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E00ADE">
        <w:trPr>
          <w:trHeight w:val="315"/>
        </w:trPr>
        <w:tc>
          <w:tcPr>
            <w:tcW w:w="825" w:type="dxa"/>
            <w:tcBorders>
              <w:top w:val="nil"/>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Incubator</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right"/>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r>
      <w:tr w:rsidR="00554459" w:rsidRPr="00554459" w:rsidTr="00E00ADE">
        <w:trPr>
          <w:trHeight w:val="315"/>
        </w:trPr>
        <w:tc>
          <w:tcPr>
            <w:tcW w:w="825" w:type="dxa"/>
            <w:tcBorders>
              <w:top w:val="nil"/>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Transport incubator</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right"/>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r>
      <w:tr w:rsidR="00554459" w:rsidRPr="00554459" w:rsidTr="00E00ADE">
        <w:trPr>
          <w:trHeight w:val="300"/>
        </w:trPr>
        <w:tc>
          <w:tcPr>
            <w:tcW w:w="7200" w:type="dxa"/>
            <w:gridSpan w:val="5"/>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right"/>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w:t>
            </w:r>
          </w:p>
        </w:tc>
        <w:tc>
          <w:tcPr>
            <w:tcW w:w="1560" w:type="dxa"/>
            <w:vMerge w:val="restart"/>
            <w:tcBorders>
              <w:top w:val="nil"/>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Sub total</w:t>
            </w:r>
          </w:p>
        </w:tc>
        <w:tc>
          <w:tcPr>
            <w:tcW w:w="1560" w:type="dxa"/>
            <w:vMerge w:val="restart"/>
            <w:tcBorders>
              <w:top w:val="nil"/>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27.5</w:t>
            </w:r>
          </w:p>
        </w:tc>
      </w:tr>
      <w:tr w:rsidR="00554459" w:rsidRPr="00554459" w:rsidTr="00E00ADE">
        <w:trPr>
          <w:trHeight w:val="300"/>
        </w:trPr>
        <w:tc>
          <w:tcPr>
            <w:tcW w:w="7200" w:type="dxa"/>
            <w:gridSpan w:val="5"/>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p>
        </w:tc>
        <w:tc>
          <w:tcPr>
            <w:tcW w:w="1560" w:type="dxa"/>
            <w:vMerge/>
            <w:tcBorders>
              <w:top w:val="nil"/>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p>
        </w:tc>
        <w:tc>
          <w:tcPr>
            <w:tcW w:w="1560" w:type="dxa"/>
            <w:vMerge/>
            <w:tcBorders>
              <w:top w:val="nil"/>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p>
        </w:tc>
      </w:tr>
      <w:tr w:rsidR="00554459" w:rsidRPr="00554459" w:rsidTr="00E00ADE">
        <w:trPr>
          <w:trHeight w:val="300"/>
        </w:trPr>
        <w:tc>
          <w:tcPr>
            <w:tcW w:w="4080" w:type="dxa"/>
            <w:gridSpan w:val="3"/>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C. Equipment for monitoring:</w:t>
            </w: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E00ADE">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E00ADE">
        <w:trPr>
          <w:trHeight w:val="645"/>
        </w:trPr>
        <w:tc>
          <w:tcPr>
            <w:tcW w:w="825" w:type="dxa"/>
            <w:tcBorders>
              <w:top w:val="nil"/>
              <w:left w:val="single" w:sz="8" w:space="0" w:color="000000"/>
              <w:bottom w:val="single" w:sz="8" w:space="0" w:color="000000"/>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 xml:space="preserve">Pulse Oximeter for Neonates </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r>
      <w:tr w:rsidR="00554459" w:rsidRPr="00554459" w:rsidTr="00E00ADE">
        <w:trPr>
          <w:trHeight w:val="2850"/>
        </w:trPr>
        <w:tc>
          <w:tcPr>
            <w:tcW w:w="825" w:type="dxa"/>
            <w:tcBorders>
              <w:top w:val="nil"/>
              <w:left w:val="single" w:sz="8" w:space="0" w:color="000000"/>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lastRenderedPageBreak/>
              <w:t>2</w:t>
            </w:r>
          </w:p>
        </w:tc>
        <w:tc>
          <w:tcPr>
            <w:tcW w:w="3255" w:type="dxa"/>
            <w:gridSpan w:val="2"/>
            <w:tcBorders>
              <w:top w:val="nil"/>
              <w:left w:val="nil"/>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Multi channel patient monitors with wall mount which facilitates- -BP monitoring(neonatal and pediatric cuffs) -respiratory monitor ETCo2 -cardiac activity -infant and pediatric spo2 probes 2 each</w:t>
            </w:r>
          </w:p>
        </w:tc>
        <w:tc>
          <w:tcPr>
            <w:tcW w:w="1560" w:type="dxa"/>
            <w:tcBorders>
              <w:top w:val="nil"/>
              <w:left w:val="nil"/>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1560" w:type="dxa"/>
            <w:tcBorders>
              <w:top w:val="nil"/>
              <w:left w:val="nil"/>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E00ADE">
        <w:trPr>
          <w:trHeight w:val="960"/>
        </w:trPr>
        <w:tc>
          <w:tcPr>
            <w:tcW w:w="82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Echo machine with Pediatric ultrasound probe</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35</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E00ADE">
        <w:trPr>
          <w:trHeight w:val="330"/>
        </w:trPr>
        <w:tc>
          <w:tcPr>
            <w:tcW w:w="825" w:type="dxa"/>
            <w:tcBorders>
              <w:top w:val="nil"/>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3255" w:type="dxa"/>
            <w:gridSpan w:val="2"/>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BERA Phone</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E00ADE">
        <w:trPr>
          <w:trHeight w:val="645"/>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Weighing Scales (Electronic)</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0.15</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0.15</w:t>
            </w:r>
          </w:p>
        </w:tc>
      </w:tr>
      <w:tr w:rsidR="00554459" w:rsidRPr="00554459" w:rsidTr="00E00ADE">
        <w:trPr>
          <w:trHeight w:val="645"/>
        </w:trPr>
        <w:tc>
          <w:tcPr>
            <w:tcW w:w="825" w:type="dxa"/>
            <w:tcBorders>
              <w:top w:val="nil"/>
              <w:left w:val="single" w:sz="8" w:space="0" w:color="000000"/>
              <w:bottom w:val="single" w:sz="8" w:space="0" w:color="auto"/>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6</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Transcutaneous Bilirubinometer</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r>
      <w:tr w:rsidR="00554459" w:rsidRPr="00554459" w:rsidTr="00E00ADE">
        <w:trPr>
          <w:trHeight w:val="330"/>
        </w:trPr>
        <w:tc>
          <w:tcPr>
            <w:tcW w:w="825" w:type="dxa"/>
            <w:tcBorders>
              <w:top w:val="nil"/>
              <w:left w:val="single" w:sz="8" w:space="0" w:color="000000"/>
              <w:bottom w:val="single" w:sz="8" w:space="0" w:color="auto"/>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7</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Bilirubinometer</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r>
      <w:tr w:rsidR="00554459" w:rsidRPr="00554459" w:rsidTr="00E00ADE">
        <w:trPr>
          <w:trHeight w:val="330"/>
        </w:trPr>
        <w:tc>
          <w:tcPr>
            <w:tcW w:w="7200" w:type="dxa"/>
            <w:gridSpan w:val="5"/>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xml:space="preserve">                                                                                             Sub-total</w:t>
            </w:r>
          </w:p>
        </w:tc>
        <w:tc>
          <w:tcPr>
            <w:tcW w:w="3120" w:type="dxa"/>
            <w:gridSpan w:val="2"/>
            <w:tcBorders>
              <w:top w:val="single" w:sz="8" w:space="0" w:color="000000"/>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6.65</w:t>
            </w:r>
          </w:p>
        </w:tc>
      </w:tr>
      <w:tr w:rsidR="00554459" w:rsidRPr="00554459" w:rsidTr="00E00ADE">
        <w:trPr>
          <w:trHeight w:val="300"/>
        </w:trPr>
        <w:tc>
          <w:tcPr>
            <w:tcW w:w="5640" w:type="dxa"/>
            <w:gridSpan w:val="4"/>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D. Equipment for therapy/ treatment purposes:</w:t>
            </w: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E00ADE">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E00ADE">
        <w:trPr>
          <w:trHeight w:val="645"/>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Portable phototherapy unit</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0.5</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r>
      <w:tr w:rsidR="00554459" w:rsidRPr="00554459" w:rsidTr="00E00ADE">
        <w:trPr>
          <w:trHeight w:val="645"/>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Biliblanketfibre optic (Bilibed)</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r>
      <w:tr w:rsidR="00554459" w:rsidRPr="00554459" w:rsidTr="00E00ADE">
        <w:trPr>
          <w:trHeight w:val="330"/>
        </w:trPr>
        <w:tc>
          <w:tcPr>
            <w:tcW w:w="825" w:type="dxa"/>
            <w:tcBorders>
              <w:top w:val="nil"/>
              <w:left w:val="single" w:sz="8" w:space="0" w:color="000000"/>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Syringe Pump</w:t>
            </w:r>
            <w:r w:rsidRPr="00554459">
              <w:rPr>
                <w:rFonts w:ascii="Calibri" w:eastAsia="Times New Roman" w:hAnsi="Calibri" w:cs="Calibri"/>
                <w:b/>
                <w:bCs/>
                <w:color w:val="FF0000"/>
                <w:sz w:val="24"/>
                <w:szCs w:val="24"/>
              </w:rPr>
              <w:t>**</w:t>
            </w:r>
          </w:p>
        </w:tc>
        <w:tc>
          <w:tcPr>
            <w:tcW w:w="1560" w:type="dxa"/>
            <w:tcBorders>
              <w:top w:val="nil"/>
              <w:left w:val="nil"/>
              <w:bottom w:val="nil"/>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c>
          <w:tcPr>
            <w:tcW w:w="1560" w:type="dxa"/>
            <w:tcBorders>
              <w:top w:val="nil"/>
              <w:left w:val="nil"/>
              <w:bottom w:val="nil"/>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6</w:t>
            </w:r>
          </w:p>
        </w:tc>
        <w:tc>
          <w:tcPr>
            <w:tcW w:w="1560" w:type="dxa"/>
            <w:tcBorders>
              <w:top w:val="nil"/>
              <w:left w:val="nil"/>
              <w:bottom w:val="nil"/>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9</w:t>
            </w:r>
          </w:p>
        </w:tc>
      </w:tr>
      <w:tr w:rsidR="00554459" w:rsidRPr="00554459" w:rsidTr="00E00ADE">
        <w:trPr>
          <w:trHeight w:val="330"/>
        </w:trPr>
        <w:tc>
          <w:tcPr>
            <w:tcW w:w="825" w:type="dxa"/>
            <w:tcBorders>
              <w:top w:val="single" w:sz="8" w:space="0" w:color="000000"/>
              <w:left w:val="single" w:sz="8" w:space="0" w:color="000000"/>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3255" w:type="dxa"/>
            <w:gridSpan w:val="2"/>
            <w:tcBorders>
              <w:top w:val="single" w:sz="8" w:space="0" w:color="000000"/>
              <w:left w:val="nil"/>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Infusion pump</w:t>
            </w:r>
          </w:p>
        </w:tc>
        <w:tc>
          <w:tcPr>
            <w:tcW w:w="1560" w:type="dxa"/>
            <w:tcBorders>
              <w:top w:val="single" w:sz="8" w:space="0" w:color="000000"/>
              <w:left w:val="nil"/>
              <w:bottom w:val="nil"/>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c>
          <w:tcPr>
            <w:tcW w:w="1560" w:type="dxa"/>
            <w:tcBorders>
              <w:top w:val="single" w:sz="8" w:space="0" w:color="000000"/>
              <w:left w:val="nil"/>
              <w:bottom w:val="nil"/>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single" w:sz="8" w:space="0" w:color="000000"/>
              <w:left w:val="nil"/>
              <w:bottom w:val="nil"/>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r>
      <w:tr w:rsidR="00554459" w:rsidRPr="00554459" w:rsidTr="00E00ADE">
        <w:trPr>
          <w:trHeight w:val="330"/>
        </w:trPr>
        <w:tc>
          <w:tcPr>
            <w:tcW w:w="7200" w:type="dxa"/>
            <w:gridSpan w:val="5"/>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right"/>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xml:space="preserve">      Sub-total                 </w:t>
            </w:r>
          </w:p>
        </w:tc>
        <w:tc>
          <w:tcPr>
            <w:tcW w:w="3120" w:type="dxa"/>
            <w:gridSpan w:val="2"/>
            <w:tcBorders>
              <w:top w:val="single" w:sz="8" w:space="0" w:color="000000"/>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15.5</w:t>
            </w:r>
          </w:p>
        </w:tc>
      </w:tr>
      <w:tr w:rsidR="00554459" w:rsidRPr="00554459" w:rsidTr="00E00ADE">
        <w:trPr>
          <w:trHeight w:val="300"/>
        </w:trPr>
        <w:tc>
          <w:tcPr>
            <w:tcW w:w="1560" w:type="dxa"/>
            <w:gridSpan w:val="2"/>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5640" w:type="dxa"/>
            <w:gridSpan w:val="3"/>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FF0000"/>
              </w:rPr>
            </w:pPr>
            <w:r w:rsidRPr="00554459">
              <w:rPr>
                <w:rFonts w:ascii="Calibri" w:eastAsia="Times New Roman" w:hAnsi="Calibri" w:cs="Calibri"/>
                <w:b/>
                <w:bCs/>
                <w:color w:val="FF0000"/>
              </w:rPr>
              <w:t>** 10,20,50ml single phase each(2 of each =6)</w:t>
            </w: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E00ADE">
        <w:trPr>
          <w:trHeight w:val="300"/>
        </w:trPr>
        <w:tc>
          <w:tcPr>
            <w:tcW w:w="4080" w:type="dxa"/>
            <w:gridSpan w:val="3"/>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 Equipment for monitoring therapy:</w:t>
            </w: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E00ADE">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E00ADE">
        <w:trPr>
          <w:trHeight w:val="330"/>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Oxygen Analyser</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0.7</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0.7</w:t>
            </w:r>
          </w:p>
        </w:tc>
      </w:tr>
      <w:tr w:rsidR="00554459" w:rsidRPr="00554459" w:rsidTr="00E00ADE">
        <w:trPr>
          <w:trHeight w:val="330"/>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Fluxmeter</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r>
      <w:tr w:rsidR="00554459" w:rsidRPr="00554459" w:rsidTr="00E00ADE">
        <w:trPr>
          <w:trHeight w:val="645"/>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Transilluminator cold light</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1.25</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1.25</w:t>
            </w:r>
          </w:p>
        </w:tc>
      </w:tr>
      <w:tr w:rsidR="00554459" w:rsidRPr="00554459" w:rsidTr="00E00ADE">
        <w:trPr>
          <w:trHeight w:val="330"/>
        </w:trPr>
        <w:tc>
          <w:tcPr>
            <w:tcW w:w="825" w:type="dxa"/>
            <w:tcBorders>
              <w:top w:val="nil"/>
              <w:left w:val="single" w:sz="8" w:space="0" w:color="000000"/>
              <w:bottom w:val="single" w:sz="8" w:space="0" w:color="000000"/>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3255" w:type="dxa"/>
            <w:gridSpan w:val="2"/>
            <w:tcBorders>
              <w:top w:val="nil"/>
              <w:left w:val="nil"/>
              <w:bottom w:val="single" w:sz="8" w:space="0" w:color="000000"/>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1560" w:type="dxa"/>
            <w:tcBorders>
              <w:top w:val="nil"/>
              <w:left w:val="nil"/>
              <w:bottom w:val="single" w:sz="8" w:space="0" w:color="000000"/>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1560" w:type="dxa"/>
            <w:tcBorders>
              <w:top w:val="nil"/>
              <w:left w:val="nil"/>
              <w:bottom w:val="single" w:sz="8" w:space="0" w:color="000000"/>
              <w:right w:val="single" w:sz="8" w:space="0" w:color="000000"/>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Sub Total</w:t>
            </w:r>
          </w:p>
        </w:tc>
        <w:tc>
          <w:tcPr>
            <w:tcW w:w="3120"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2.95</w:t>
            </w:r>
          </w:p>
        </w:tc>
      </w:tr>
      <w:tr w:rsidR="00554459" w:rsidRPr="00554459" w:rsidTr="00E00ADE">
        <w:trPr>
          <w:trHeight w:val="300"/>
        </w:trPr>
        <w:tc>
          <w:tcPr>
            <w:tcW w:w="4080" w:type="dxa"/>
            <w:gridSpan w:val="3"/>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F. Equipment for biochemical &amp; laboratory:</w:t>
            </w: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E00ADE">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lastRenderedPageBreak/>
              <w:t>S/N</w:t>
            </w:r>
          </w:p>
        </w:tc>
        <w:tc>
          <w:tcPr>
            <w:tcW w:w="3255"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E00ADE">
        <w:trPr>
          <w:trHeight w:val="645"/>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Specto-photometric bilirubin analyser</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1.1</w:t>
            </w:r>
          </w:p>
        </w:tc>
      </w:tr>
      <w:tr w:rsidR="00554459" w:rsidRPr="00554459" w:rsidTr="00E00ADE">
        <w:trPr>
          <w:trHeight w:val="645"/>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Laboratory micro-centrifuge</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E00ADE">
        <w:trPr>
          <w:trHeight w:val="330"/>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Glucose estimation kit</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0.02</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0.04</w:t>
            </w:r>
          </w:p>
        </w:tc>
      </w:tr>
      <w:tr w:rsidR="00554459" w:rsidRPr="00554459" w:rsidTr="00E00ADE">
        <w:trPr>
          <w:trHeight w:val="330"/>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Clinical refractometer</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0.3</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E00ADE">
        <w:trPr>
          <w:trHeight w:val="645"/>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Laminar flow system (vertical)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10</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E00ADE">
        <w:trPr>
          <w:trHeight w:val="330"/>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6</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ABG machine</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E00ADE">
        <w:trPr>
          <w:trHeight w:val="330"/>
        </w:trPr>
        <w:tc>
          <w:tcPr>
            <w:tcW w:w="7200" w:type="dxa"/>
            <w:gridSpan w:val="5"/>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xml:space="preserve">                                                                                             Sub-total      </w:t>
            </w:r>
          </w:p>
        </w:tc>
        <w:tc>
          <w:tcPr>
            <w:tcW w:w="3120" w:type="dxa"/>
            <w:gridSpan w:val="2"/>
            <w:tcBorders>
              <w:top w:val="single" w:sz="8" w:space="0" w:color="000000"/>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1.14</w:t>
            </w:r>
          </w:p>
        </w:tc>
      </w:tr>
      <w:tr w:rsidR="00554459" w:rsidRPr="00554459" w:rsidTr="00E00ADE">
        <w:trPr>
          <w:trHeight w:val="300"/>
        </w:trPr>
        <w:tc>
          <w:tcPr>
            <w:tcW w:w="4080" w:type="dxa"/>
            <w:gridSpan w:val="3"/>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G. Life saving equipment:</w:t>
            </w: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E00ADE">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E00ADE">
        <w:trPr>
          <w:trHeight w:val="330"/>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CPAP Machine</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1.6</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E00ADE">
        <w:trPr>
          <w:trHeight w:val="330"/>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Neonatal Ventilator</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r>
      <w:tr w:rsidR="00554459" w:rsidRPr="00554459" w:rsidTr="00E00ADE">
        <w:trPr>
          <w:trHeight w:val="330"/>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Oxygen Concentrator</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r>
      <w:tr w:rsidR="00554459" w:rsidRPr="00554459" w:rsidTr="00E00ADE">
        <w:trPr>
          <w:trHeight w:val="300"/>
        </w:trPr>
        <w:tc>
          <w:tcPr>
            <w:tcW w:w="825" w:type="dxa"/>
            <w:tcBorders>
              <w:top w:val="nil"/>
              <w:left w:val="single" w:sz="8" w:space="0" w:color="000000"/>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3255" w:type="dxa"/>
            <w:gridSpan w:val="2"/>
            <w:tcBorders>
              <w:top w:val="nil"/>
              <w:left w:val="nil"/>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Resuscitation Kit</w:t>
            </w:r>
          </w:p>
        </w:tc>
        <w:tc>
          <w:tcPr>
            <w:tcW w:w="1560" w:type="dxa"/>
            <w:tcBorders>
              <w:top w:val="nil"/>
              <w:left w:val="nil"/>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0.05</w:t>
            </w:r>
          </w:p>
        </w:tc>
        <w:tc>
          <w:tcPr>
            <w:tcW w:w="1560" w:type="dxa"/>
            <w:tcBorders>
              <w:top w:val="nil"/>
              <w:left w:val="nil"/>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1560" w:type="dxa"/>
            <w:tcBorders>
              <w:top w:val="nil"/>
              <w:left w:val="nil"/>
              <w:bottom w:val="nil"/>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0.25</w:t>
            </w:r>
          </w:p>
        </w:tc>
      </w:tr>
      <w:tr w:rsidR="00554459" w:rsidRPr="00554459" w:rsidTr="00E00ADE">
        <w:trPr>
          <w:trHeight w:val="300"/>
        </w:trPr>
        <w:tc>
          <w:tcPr>
            <w:tcW w:w="825"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3255" w:type="dxa"/>
            <w:gridSpan w:val="2"/>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1560" w:type="dxa"/>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1560" w:type="dxa"/>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 xml:space="preserve">        Sub-total </w:t>
            </w:r>
          </w:p>
        </w:tc>
        <w:tc>
          <w:tcPr>
            <w:tcW w:w="3120"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26.75</w:t>
            </w:r>
          </w:p>
        </w:tc>
      </w:tr>
      <w:tr w:rsidR="00554459" w:rsidRPr="00554459" w:rsidTr="00E00ADE">
        <w:trPr>
          <w:trHeight w:val="300"/>
        </w:trPr>
        <w:tc>
          <w:tcPr>
            <w:tcW w:w="4080" w:type="dxa"/>
            <w:gridSpan w:val="3"/>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H. Suction devices</w:t>
            </w: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E00ADE">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E00ADE">
        <w:trPr>
          <w:trHeight w:val="645"/>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Suction Machine (Electric cum manual)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0.8</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0.8</w:t>
            </w:r>
          </w:p>
        </w:tc>
      </w:tr>
      <w:tr w:rsidR="00554459" w:rsidRPr="00554459" w:rsidTr="00E00ADE">
        <w:trPr>
          <w:trHeight w:val="330"/>
        </w:trPr>
        <w:tc>
          <w:tcPr>
            <w:tcW w:w="825" w:type="dxa"/>
            <w:tcBorders>
              <w:top w:val="nil"/>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Breast Pump</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0.42</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6</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2.52</w:t>
            </w:r>
          </w:p>
        </w:tc>
      </w:tr>
      <w:tr w:rsidR="00554459" w:rsidRPr="00554459" w:rsidTr="00E00ADE">
        <w:trPr>
          <w:trHeight w:val="330"/>
        </w:trPr>
        <w:tc>
          <w:tcPr>
            <w:tcW w:w="7200" w:type="dxa"/>
            <w:gridSpan w:val="5"/>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xml:space="preserve">                                                                                        Sub total</w:t>
            </w:r>
          </w:p>
        </w:tc>
        <w:tc>
          <w:tcPr>
            <w:tcW w:w="3120" w:type="dxa"/>
            <w:gridSpan w:val="2"/>
            <w:tcBorders>
              <w:top w:val="single" w:sz="8" w:space="0" w:color="000000"/>
              <w:left w:val="nil"/>
              <w:bottom w:val="single" w:sz="8" w:space="0" w:color="000000"/>
              <w:right w:val="single" w:sz="8" w:space="0" w:color="000000"/>
            </w:tcBorders>
            <w:shd w:val="clear" w:color="auto" w:fill="FDE9D9" w:themeFill="accent6"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3.32</w:t>
            </w:r>
          </w:p>
        </w:tc>
      </w:tr>
      <w:tr w:rsidR="00554459" w:rsidRPr="00554459" w:rsidTr="00E00ADE">
        <w:trPr>
          <w:trHeight w:val="300"/>
        </w:trPr>
        <w:tc>
          <w:tcPr>
            <w:tcW w:w="1560" w:type="dxa"/>
            <w:gridSpan w:val="2"/>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252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Total</w:t>
            </w: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jc w:val="right"/>
              <w:rPr>
                <w:rFonts w:ascii="Calibri" w:eastAsia="Times New Roman" w:hAnsi="Calibri" w:cs="Calibri"/>
                <w:b/>
                <w:bCs/>
                <w:color w:val="000000"/>
              </w:rPr>
            </w:pPr>
            <w:r w:rsidRPr="00554459">
              <w:rPr>
                <w:rFonts w:ascii="Calibri" w:eastAsia="Times New Roman" w:hAnsi="Calibri" w:cs="Calibri"/>
                <w:b/>
                <w:bCs/>
                <w:color w:val="000000"/>
              </w:rPr>
              <w:t>83.81</w:t>
            </w:r>
          </w:p>
        </w:tc>
        <w:tc>
          <w:tcPr>
            <w:tcW w:w="1560" w:type="dxa"/>
            <w:tcBorders>
              <w:top w:val="nil"/>
              <w:left w:val="nil"/>
              <w:bottom w:val="nil"/>
              <w:right w:val="nil"/>
            </w:tcBorders>
            <w:shd w:val="clear" w:color="auto" w:fill="FDE9D9" w:themeFill="accent6"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Pr>
                <w:rFonts w:ascii="Calibri" w:eastAsia="Times New Roman" w:hAnsi="Calibri" w:cs="Calibri"/>
                <w:color w:val="000000"/>
              </w:rPr>
              <w:t>Lakhs</w:t>
            </w:r>
          </w:p>
        </w:tc>
      </w:tr>
    </w:tbl>
    <w:p w:rsidR="00E00ADE" w:rsidRDefault="00E00ADE" w:rsidP="00554459">
      <w:pPr>
        <w:pStyle w:val="ListParagraph"/>
        <w:tabs>
          <w:tab w:val="left" w:pos="540"/>
          <w:tab w:val="left" w:pos="990"/>
        </w:tabs>
        <w:spacing w:line="276" w:lineRule="auto"/>
        <w:ind w:left="630"/>
        <w:rPr>
          <w:rFonts w:cstheme="minorHAnsi"/>
          <w:b/>
          <w:sz w:val="24"/>
          <w:szCs w:val="24"/>
        </w:rPr>
      </w:pPr>
    </w:p>
    <w:tbl>
      <w:tblPr>
        <w:tblStyle w:val="TableGrid"/>
        <w:tblW w:w="0" w:type="auto"/>
        <w:tblInd w:w="630" w:type="dxa"/>
        <w:shd w:val="clear" w:color="auto" w:fill="DDD9C3" w:themeFill="background2" w:themeFillShade="E6"/>
        <w:tblLook w:val="04A0"/>
      </w:tblPr>
      <w:tblGrid>
        <w:gridCol w:w="1459"/>
      </w:tblGrid>
      <w:tr w:rsidR="00E00ADE" w:rsidTr="00362CA1">
        <w:trPr>
          <w:trHeight w:val="345"/>
        </w:trPr>
        <w:tc>
          <w:tcPr>
            <w:tcW w:w="1459" w:type="dxa"/>
            <w:shd w:val="clear" w:color="auto" w:fill="EAF1DD" w:themeFill="accent3" w:themeFillTint="33"/>
          </w:tcPr>
          <w:p w:rsidR="00E00ADE" w:rsidRDefault="00E00ADE" w:rsidP="00E00ADE">
            <w:pPr>
              <w:pStyle w:val="ListParagraph"/>
              <w:tabs>
                <w:tab w:val="left" w:pos="540"/>
                <w:tab w:val="left" w:pos="990"/>
              </w:tabs>
              <w:spacing w:line="276" w:lineRule="auto"/>
              <w:ind w:left="0"/>
              <w:jc w:val="center"/>
              <w:rPr>
                <w:rFonts w:cstheme="minorHAnsi"/>
                <w:b/>
                <w:sz w:val="24"/>
                <w:szCs w:val="24"/>
              </w:rPr>
            </w:pPr>
            <w:r>
              <w:rPr>
                <w:rFonts w:cstheme="minorHAnsi"/>
                <w:b/>
                <w:sz w:val="24"/>
                <w:szCs w:val="24"/>
              </w:rPr>
              <w:t>2016-17</w:t>
            </w:r>
          </w:p>
        </w:tc>
      </w:tr>
    </w:tbl>
    <w:p w:rsidR="00E00ADE" w:rsidRDefault="00E00ADE" w:rsidP="00E00ADE">
      <w:pPr>
        <w:pStyle w:val="ListParagraph"/>
        <w:tabs>
          <w:tab w:val="left" w:pos="540"/>
          <w:tab w:val="left" w:pos="990"/>
        </w:tabs>
        <w:spacing w:line="276" w:lineRule="auto"/>
        <w:ind w:left="90"/>
        <w:rPr>
          <w:rFonts w:cstheme="minorHAnsi"/>
          <w:b/>
          <w:sz w:val="24"/>
          <w:szCs w:val="24"/>
        </w:rPr>
      </w:pPr>
    </w:p>
    <w:tbl>
      <w:tblPr>
        <w:tblW w:w="10320" w:type="dxa"/>
        <w:tblInd w:w="93" w:type="dxa"/>
        <w:shd w:val="clear" w:color="auto" w:fill="EAF1DD" w:themeFill="accent3" w:themeFillTint="33"/>
        <w:tblLook w:val="04A0"/>
      </w:tblPr>
      <w:tblGrid>
        <w:gridCol w:w="825"/>
        <w:gridCol w:w="735"/>
        <w:gridCol w:w="2520"/>
        <w:gridCol w:w="1560"/>
        <w:gridCol w:w="1560"/>
        <w:gridCol w:w="1560"/>
        <w:gridCol w:w="1560"/>
      </w:tblGrid>
      <w:tr w:rsidR="00554459" w:rsidRPr="00554459" w:rsidTr="00362CA1">
        <w:trPr>
          <w:trHeight w:val="300"/>
        </w:trPr>
        <w:tc>
          <w:tcPr>
            <w:tcW w:w="4080" w:type="dxa"/>
            <w:gridSpan w:val="3"/>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B. Equipment for thermal control:</w:t>
            </w: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315"/>
        </w:trPr>
        <w:tc>
          <w:tcPr>
            <w:tcW w:w="825" w:type="dxa"/>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Radiant warmer</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7</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15"/>
        </w:trPr>
        <w:tc>
          <w:tcPr>
            <w:tcW w:w="825" w:type="dxa"/>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Incubator</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15"/>
        </w:trPr>
        <w:tc>
          <w:tcPr>
            <w:tcW w:w="825" w:type="dxa"/>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Transport incubator</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00"/>
        </w:trPr>
        <w:tc>
          <w:tcPr>
            <w:tcW w:w="7200" w:type="dxa"/>
            <w:gridSpan w:val="5"/>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right"/>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w:t>
            </w:r>
          </w:p>
        </w:tc>
        <w:tc>
          <w:tcPr>
            <w:tcW w:w="1560" w:type="dxa"/>
            <w:vMerge w:val="restart"/>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Sub total</w:t>
            </w:r>
          </w:p>
        </w:tc>
        <w:tc>
          <w:tcPr>
            <w:tcW w:w="1560" w:type="dxa"/>
            <w:vMerge w:val="restart"/>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0</w:t>
            </w:r>
          </w:p>
        </w:tc>
      </w:tr>
      <w:tr w:rsidR="00554459" w:rsidRPr="00554459" w:rsidTr="00362CA1">
        <w:trPr>
          <w:trHeight w:val="300"/>
        </w:trPr>
        <w:tc>
          <w:tcPr>
            <w:tcW w:w="7200" w:type="dxa"/>
            <w:gridSpan w:val="5"/>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p>
        </w:tc>
        <w:tc>
          <w:tcPr>
            <w:tcW w:w="1560"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p>
        </w:tc>
        <w:tc>
          <w:tcPr>
            <w:tcW w:w="1560"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b/>
                <w:bCs/>
                <w:color w:val="000000"/>
                <w:sz w:val="24"/>
                <w:szCs w:val="24"/>
              </w:rPr>
            </w:pPr>
          </w:p>
        </w:tc>
      </w:tr>
      <w:tr w:rsidR="00554459" w:rsidRPr="00554459" w:rsidTr="00362CA1">
        <w:trPr>
          <w:trHeight w:val="300"/>
        </w:trPr>
        <w:tc>
          <w:tcPr>
            <w:tcW w:w="4080" w:type="dxa"/>
            <w:gridSpan w:val="3"/>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C. Equipment for monitoring:</w:t>
            </w: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645"/>
        </w:trPr>
        <w:tc>
          <w:tcPr>
            <w:tcW w:w="825" w:type="dxa"/>
            <w:tcBorders>
              <w:top w:val="nil"/>
              <w:left w:val="single" w:sz="8" w:space="0" w:color="000000"/>
              <w:bottom w:val="single" w:sz="8" w:space="0" w:color="000000"/>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 xml:space="preserve">Pulse Oximeter for Neonates </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r>
      <w:tr w:rsidR="00554459" w:rsidRPr="00554459" w:rsidTr="00362CA1">
        <w:trPr>
          <w:trHeight w:val="2850"/>
        </w:trPr>
        <w:tc>
          <w:tcPr>
            <w:tcW w:w="825" w:type="dxa"/>
            <w:tcBorders>
              <w:top w:val="nil"/>
              <w:left w:val="single" w:sz="8" w:space="0" w:color="000000"/>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Multi channel patient monitors with wall mount which facilitates- -BP monitoring(neonatal and pediatric cuffs) -respiratory monitor ETCo2 -cardiac activity -infant and pediatric spo2 probes 2 each</w:t>
            </w:r>
          </w:p>
        </w:tc>
        <w:tc>
          <w:tcPr>
            <w:tcW w:w="1560" w:type="dxa"/>
            <w:tcBorders>
              <w:top w:val="nil"/>
              <w:left w:val="nil"/>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1560" w:type="dxa"/>
            <w:tcBorders>
              <w:top w:val="nil"/>
              <w:left w:val="nil"/>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r>
      <w:tr w:rsidR="00554459" w:rsidRPr="00554459" w:rsidTr="00362CA1">
        <w:trPr>
          <w:trHeight w:val="960"/>
        </w:trPr>
        <w:tc>
          <w:tcPr>
            <w:tcW w:w="82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Echo machine with Pediatric ultrasound probe</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35</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35</w:t>
            </w:r>
          </w:p>
        </w:tc>
      </w:tr>
      <w:tr w:rsidR="00554459" w:rsidRPr="00554459" w:rsidTr="00362CA1">
        <w:trPr>
          <w:trHeight w:val="330"/>
        </w:trPr>
        <w:tc>
          <w:tcPr>
            <w:tcW w:w="825" w:type="dxa"/>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3255" w:type="dxa"/>
            <w:gridSpan w:val="2"/>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BERA Phone</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Weighing Scales (Electronic)</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0.15</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0.3</w:t>
            </w:r>
          </w:p>
        </w:tc>
      </w:tr>
      <w:tr w:rsidR="00554459" w:rsidRPr="00554459" w:rsidTr="00362CA1">
        <w:trPr>
          <w:trHeight w:val="645"/>
        </w:trPr>
        <w:tc>
          <w:tcPr>
            <w:tcW w:w="825" w:type="dxa"/>
            <w:tcBorders>
              <w:top w:val="nil"/>
              <w:left w:val="single" w:sz="8" w:space="0" w:color="000000"/>
              <w:bottom w:val="single" w:sz="8" w:space="0" w:color="auto"/>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6</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Transcutaneous Bilirubinometer</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r>
      <w:tr w:rsidR="00554459" w:rsidRPr="00554459" w:rsidTr="00362CA1">
        <w:trPr>
          <w:trHeight w:val="330"/>
        </w:trPr>
        <w:tc>
          <w:tcPr>
            <w:tcW w:w="825" w:type="dxa"/>
            <w:tcBorders>
              <w:top w:val="nil"/>
              <w:left w:val="single" w:sz="8" w:space="0" w:color="000000"/>
              <w:bottom w:val="single" w:sz="8" w:space="0" w:color="auto"/>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7</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Bilirubinometer</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30"/>
        </w:trPr>
        <w:tc>
          <w:tcPr>
            <w:tcW w:w="7200" w:type="dxa"/>
            <w:gridSpan w:val="5"/>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xml:space="preserve">                                                                                             Sub-total</w:t>
            </w:r>
          </w:p>
        </w:tc>
        <w:tc>
          <w:tcPr>
            <w:tcW w:w="3120" w:type="dxa"/>
            <w:gridSpan w:val="2"/>
            <w:tcBorders>
              <w:top w:val="single" w:sz="8" w:space="0" w:color="000000"/>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43.8</w:t>
            </w:r>
          </w:p>
        </w:tc>
      </w:tr>
      <w:tr w:rsidR="00554459" w:rsidRPr="00554459" w:rsidTr="00362CA1">
        <w:trPr>
          <w:trHeight w:val="300"/>
        </w:trPr>
        <w:tc>
          <w:tcPr>
            <w:tcW w:w="5640" w:type="dxa"/>
            <w:gridSpan w:val="4"/>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D. Equipment for therapy/ treatment purposes:</w:t>
            </w: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Portable phototherapy unit</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0.5</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Biliblanketfibre optic (Bilibed)</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r>
      <w:tr w:rsidR="00554459" w:rsidRPr="00554459" w:rsidTr="00362CA1">
        <w:trPr>
          <w:trHeight w:val="330"/>
        </w:trPr>
        <w:tc>
          <w:tcPr>
            <w:tcW w:w="825" w:type="dxa"/>
            <w:tcBorders>
              <w:top w:val="nil"/>
              <w:left w:val="single" w:sz="8" w:space="0" w:color="000000"/>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Syringe Pump</w:t>
            </w:r>
            <w:r w:rsidRPr="00554459">
              <w:rPr>
                <w:rFonts w:ascii="Calibri" w:eastAsia="Times New Roman" w:hAnsi="Calibri" w:cs="Calibri"/>
                <w:b/>
                <w:bCs/>
                <w:color w:val="FF0000"/>
                <w:sz w:val="24"/>
                <w:szCs w:val="24"/>
              </w:rPr>
              <w:t>**</w:t>
            </w:r>
          </w:p>
        </w:tc>
        <w:tc>
          <w:tcPr>
            <w:tcW w:w="1560" w:type="dxa"/>
            <w:tcBorders>
              <w:top w:val="nil"/>
              <w:left w:val="nil"/>
              <w:bottom w:val="nil"/>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c>
          <w:tcPr>
            <w:tcW w:w="1560" w:type="dxa"/>
            <w:tcBorders>
              <w:top w:val="nil"/>
              <w:left w:val="nil"/>
              <w:bottom w:val="nil"/>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9</w:t>
            </w:r>
          </w:p>
        </w:tc>
        <w:tc>
          <w:tcPr>
            <w:tcW w:w="1560" w:type="dxa"/>
            <w:tcBorders>
              <w:top w:val="nil"/>
              <w:left w:val="nil"/>
              <w:bottom w:val="nil"/>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13.5</w:t>
            </w:r>
          </w:p>
        </w:tc>
      </w:tr>
      <w:tr w:rsidR="00554459" w:rsidRPr="00554459" w:rsidTr="00362CA1">
        <w:trPr>
          <w:trHeight w:val="330"/>
        </w:trPr>
        <w:tc>
          <w:tcPr>
            <w:tcW w:w="825" w:type="dxa"/>
            <w:tcBorders>
              <w:top w:val="single" w:sz="8" w:space="0" w:color="000000"/>
              <w:left w:val="single" w:sz="8" w:space="0" w:color="000000"/>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3255" w:type="dxa"/>
            <w:gridSpan w:val="2"/>
            <w:tcBorders>
              <w:top w:val="single" w:sz="8" w:space="0" w:color="000000"/>
              <w:left w:val="nil"/>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Infusion pump</w:t>
            </w:r>
          </w:p>
        </w:tc>
        <w:tc>
          <w:tcPr>
            <w:tcW w:w="1560" w:type="dxa"/>
            <w:tcBorders>
              <w:top w:val="single" w:sz="8" w:space="0" w:color="000000"/>
              <w:left w:val="nil"/>
              <w:bottom w:val="nil"/>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c>
          <w:tcPr>
            <w:tcW w:w="1560" w:type="dxa"/>
            <w:tcBorders>
              <w:top w:val="single" w:sz="8" w:space="0" w:color="000000"/>
              <w:left w:val="nil"/>
              <w:bottom w:val="nil"/>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single" w:sz="8" w:space="0" w:color="000000"/>
              <w:left w:val="nil"/>
              <w:bottom w:val="nil"/>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362CA1">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r>
      <w:tr w:rsidR="00554459" w:rsidRPr="00554459" w:rsidTr="00362CA1">
        <w:trPr>
          <w:trHeight w:val="330"/>
        </w:trPr>
        <w:tc>
          <w:tcPr>
            <w:tcW w:w="7200" w:type="dxa"/>
            <w:gridSpan w:val="5"/>
            <w:tcBorders>
              <w:top w:val="single" w:sz="8" w:space="0" w:color="000000"/>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right"/>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xml:space="preserve">      Sub-total                 </w:t>
            </w:r>
          </w:p>
        </w:tc>
        <w:tc>
          <w:tcPr>
            <w:tcW w:w="3120" w:type="dxa"/>
            <w:gridSpan w:val="2"/>
            <w:tcBorders>
              <w:top w:val="single" w:sz="8" w:space="0" w:color="000000"/>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18</w:t>
            </w:r>
          </w:p>
        </w:tc>
      </w:tr>
      <w:tr w:rsidR="00554459" w:rsidRPr="00554459" w:rsidTr="00362CA1">
        <w:trPr>
          <w:trHeight w:val="300"/>
        </w:trPr>
        <w:tc>
          <w:tcPr>
            <w:tcW w:w="1560" w:type="dxa"/>
            <w:gridSpan w:val="2"/>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5640" w:type="dxa"/>
            <w:gridSpan w:val="3"/>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FF0000"/>
              </w:rPr>
            </w:pPr>
            <w:r w:rsidRPr="00554459">
              <w:rPr>
                <w:rFonts w:ascii="Calibri" w:eastAsia="Times New Roman" w:hAnsi="Calibri" w:cs="Calibri"/>
                <w:b/>
                <w:bCs/>
                <w:color w:val="FF0000"/>
              </w:rPr>
              <w:t>** 10,20,50ml single phase each(3 of each =9)</w:t>
            </w: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300"/>
        </w:trPr>
        <w:tc>
          <w:tcPr>
            <w:tcW w:w="4080" w:type="dxa"/>
            <w:gridSpan w:val="3"/>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 Equipment for monitoring therapy:</w:t>
            </w: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lastRenderedPageBreak/>
              <w:t>1</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Oxygen Analyser</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0.7</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Fluxmeter</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Transilluminator cold light</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1.25</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30"/>
        </w:trPr>
        <w:tc>
          <w:tcPr>
            <w:tcW w:w="825" w:type="dxa"/>
            <w:tcBorders>
              <w:top w:val="nil"/>
              <w:left w:val="single" w:sz="8" w:space="0" w:color="000000"/>
              <w:bottom w:val="single" w:sz="8" w:space="0" w:color="000000"/>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3255" w:type="dxa"/>
            <w:gridSpan w:val="2"/>
            <w:tcBorders>
              <w:top w:val="nil"/>
              <w:left w:val="nil"/>
              <w:bottom w:val="single" w:sz="8" w:space="0" w:color="000000"/>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1560" w:type="dxa"/>
            <w:tcBorders>
              <w:top w:val="nil"/>
              <w:left w:val="nil"/>
              <w:bottom w:val="single" w:sz="8" w:space="0" w:color="000000"/>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1560" w:type="dxa"/>
            <w:tcBorders>
              <w:top w:val="nil"/>
              <w:left w:val="nil"/>
              <w:bottom w:val="single" w:sz="8" w:space="0" w:color="000000"/>
              <w:right w:val="single" w:sz="8" w:space="0" w:color="000000"/>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Sub Total</w:t>
            </w:r>
          </w:p>
        </w:tc>
        <w:tc>
          <w:tcPr>
            <w:tcW w:w="3120"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0</w:t>
            </w:r>
          </w:p>
        </w:tc>
      </w:tr>
      <w:tr w:rsidR="00554459" w:rsidRPr="00554459" w:rsidTr="00362CA1">
        <w:trPr>
          <w:trHeight w:val="300"/>
        </w:trPr>
        <w:tc>
          <w:tcPr>
            <w:tcW w:w="4080" w:type="dxa"/>
            <w:gridSpan w:val="3"/>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F. Equipment for biochemical &amp; laboratory:</w:t>
            </w: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Specto-photometric bilirubin analyser</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Laboratory micro-centrifuge</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Glucose estimation kit</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0.02</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Clinical refractometer</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0.3</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Laminar flow system (vertical)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10</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6</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ABG machine</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5</w:t>
            </w:r>
          </w:p>
        </w:tc>
      </w:tr>
      <w:tr w:rsidR="00554459" w:rsidRPr="00554459" w:rsidTr="00362CA1">
        <w:trPr>
          <w:trHeight w:val="330"/>
        </w:trPr>
        <w:tc>
          <w:tcPr>
            <w:tcW w:w="7200" w:type="dxa"/>
            <w:gridSpan w:val="5"/>
            <w:tcBorders>
              <w:top w:val="single" w:sz="8" w:space="0" w:color="000000"/>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xml:space="preserve">                                                                                             Sub-total      </w:t>
            </w:r>
          </w:p>
        </w:tc>
        <w:tc>
          <w:tcPr>
            <w:tcW w:w="3120" w:type="dxa"/>
            <w:gridSpan w:val="2"/>
            <w:tcBorders>
              <w:top w:val="single" w:sz="8" w:space="0" w:color="000000"/>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5</w:t>
            </w:r>
          </w:p>
        </w:tc>
      </w:tr>
      <w:tr w:rsidR="00554459" w:rsidRPr="00554459" w:rsidTr="00362CA1">
        <w:trPr>
          <w:trHeight w:val="300"/>
        </w:trPr>
        <w:tc>
          <w:tcPr>
            <w:tcW w:w="4080" w:type="dxa"/>
            <w:gridSpan w:val="3"/>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G. Life saving equipment:</w:t>
            </w: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CPAP Machine</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1.6</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1.6</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Neonatal Ventilator</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3</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Oxygen Concentrator</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1.5</w:t>
            </w:r>
          </w:p>
        </w:tc>
      </w:tr>
      <w:tr w:rsidR="00554459" w:rsidRPr="00554459" w:rsidTr="00362CA1">
        <w:trPr>
          <w:trHeight w:val="300"/>
        </w:trPr>
        <w:tc>
          <w:tcPr>
            <w:tcW w:w="825" w:type="dxa"/>
            <w:tcBorders>
              <w:top w:val="nil"/>
              <w:left w:val="single" w:sz="8" w:space="0" w:color="000000"/>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4</w:t>
            </w:r>
          </w:p>
        </w:tc>
        <w:tc>
          <w:tcPr>
            <w:tcW w:w="3255" w:type="dxa"/>
            <w:gridSpan w:val="2"/>
            <w:tcBorders>
              <w:top w:val="nil"/>
              <w:left w:val="nil"/>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Resuscitation Kit</w:t>
            </w:r>
          </w:p>
        </w:tc>
        <w:tc>
          <w:tcPr>
            <w:tcW w:w="1560" w:type="dxa"/>
            <w:tcBorders>
              <w:top w:val="nil"/>
              <w:left w:val="nil"/>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0.05</w:t>
            </w:r>
          </w:p>
        </w:tc>
        <w:tc>
          <w:tcPr>
            <w:tcW w:w="1560" w:type="dxa"/>
            <w:tcBorders>
              <w:top w:val="nil"/>
              <w:left w:val="nil"/>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c>
          <w:tcPr>
            <w:tcW w:w="1560" w:type="dxa"/>
            <w:tcBorders>
              <w:top w:val="nil"/>
              <w:left w:val="nil"/>
              <w:bottom w:val="nil"/>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w:t>
            </w:r>
          </w:p>
        </w:tc>
      </w:tr>
      <w:tr w:rsidR="00554459" w:rsidRPr="00554459" w:rsidTr="00362CA1">
        <w:trPr>
          <w:trHeight w:val="300"/>
        </w:trPr>
        <w:tc>
          <w:tcPr>
            <w:tcW w:w="825"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3255" w:type="dxa"/>
            <w:gridSpan w:val="2"/>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156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sidRPr="00554459">
              <w:rPr>
                <w:rFonts w:ascii="Calibri" w:eastAsia="Times New Roman" w:hAnsi="Calibri" w:cs="Calibri"/>
                <w:color w:val="000000"/>
              </w:rPr>
              <w:t> </w:t>
            </w:r>
          </w:p>
        </w:tc>
        <w:tc>
          <w:tcPr>
            <w:tcW w:w="156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 xml:space="preserve">        Sub-total </w:t>
            </w:r>
          </w:p>
        </w:tc>
        <w:tc>
          <w:tcPr>
            <w:tcW w:w="3120"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3.1</w:t>
            </w:r>
          </w:p>
        </w:tc>
      </w:tr>
      <w:tr w:rsidR="00554459" w:rsidRPr="00554459" w:rsidTr="00362CA1">
        <w:trPr>
          <w:trHeight w:val="300"/>
        </w:trPr>
        <w:tc>
          <w:tcPr>
            <w:tcW w:w="4080" w:type="dxa"/>
            <w:gridSpan w:val="3"/>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H. Suction devices</w:t>
            </w: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r>
      <w:tr w:rsidR="00554459" w:rsidRPr="00554459" w:rsidTr="00362CA1">
        <w:trPr>
          <w:trHeight w:val="945"/>
        </w:trPr>
        <w:tc>
          <w:tcPr>
            <w:tcW w:w="82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S/N</w:t>
            </w:r>
          </w:p>
        </w:tc>
        <w:tc>
          <w:tcPr>
            <w:tcW w:w="3255"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Equipment</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Unit cost (Rs in lacs)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Requirement (in numbers)</w:t>
            </w:r>
          </w:p>
        </w:tc>
        <w:tc>
          <w:tcPr>
            <w:tcW w:w="156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Existing/Have</w:t>
            </w:r>
          </w:p>
        </w:tc>
        <w:tc>
          <w:tcPr>
            <w:tcW w:w="1560"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Amount (Rs in lakhs) Approx.</w:t>
            </w:r>
          </w:p>
        </w:tc>
      </w:tr>
      <w:tr w:rsidR="00554459" w:rsidRPr="00554459" w:rsidTr="00362CA1">
        <w:trPr>
          <w:trHeight w:val="645"/>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r w:rsidRPr="00554459">
              <w:rPr>
                <w:rFonts w:ascii="Times New Roman" w:eastAsia="Times New Roman" w:hAnsi="Times New Roman" w:cs="Times New Roman"/>
                <w:color w:val="000000"/>
                <w:sz w:val="14"/>
                <w:szCs w:val="14"/>
              </w:rPr>
              <w:t xml:space="preserve">      </w:t>
            </w:r>
            <w:r w:rsidRPr="00554459">
              <w:rPr>
                <w:rFonts w:ascii="Calibri" w:eastAsia="Times New Roman" w:hAnsi="Calibri" w:cs="Calibri"/>
                <w:color w:val="000000"/>
                <w:sz w:val="24"/>
                <w:szCs w:val="24"/>
              </w:rPr>
              <w:t> </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Suction Machine (Electric cum manual)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0.8</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1</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0.8</w:t>
            </w:r>
          </w:p>
        </w:tc>
      </w:tr>
      <w:tr w:rsidR="00554459" w:rsidRPr="00554459" w:rsidTr="00362CA1">
        <w:trPr>
          <w:trHeight w:val="330"/>
        </w:trPr>
        <w:tc>
          <w:tcPr>
            <w:tcW w:w="825" w:type="dxa"/>
            <w:tcBorders>
              <w:top w:val="nil"/>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w:t>
            </w:r>
            <w:r w:rsidRPr="00554459">
              <w:rPr>
                <w:rFonts w:ascii="Times New Roman" w:eastAsia="Times New Roman" w:hAnsi="Times New Roman" w:cs="Times New Roman"/>
                <w:color w:val="000000"/>
                <w:sz w:val="14"/>
                <w:szCs w:val="14"/>
              </w:rPr>
              <w:t xml:space="preserve">      </w:t>
            </w:r>
            <w:r w:rsidRPr="00554459">
              <w:rPr>
                <w:rFonts w:ascii="Calibri" w:eastAsia="Times New Roman" w:hAnsi="Calibri" w:cs="Calibri"/>
                <w:color w:val="000000"/>
                <w:sz w:val="24"/>
                <w:szCs w:val="24"/>
              </w:rPr>
              <w:t> </w:t>
            </w:r>
          </w:p>
        </w:tc>
        <w:tc>
          <w:tcPr>
            <w:tcW w:w="3255" w:type="dxa"/>
            <w:gridSpan w:val="2"/>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rPr>
                <w:rFonts w:ascii="Calibri" w:eastAsia="Times New Roman" w:hAnsi="Calibri" w:cs="Calibri"/>
                <w:color w:val="000000"/>
                <w:sz w:val="24"/>
                <w:szCs w:val="24"/>
              </w:rPr>
            </w:pPr>
            <w:r w:rsidRPr="00554459">
              <w:rPr>
                <w:rFonts w:ascii="Calibri" w:eastAsia="Times New Roman" w:hAnsi="Calibri" w:cs="Calibri"/>
                <w:color w:val="000000"/>
                <w:sz w:val="24"/>
                <w:szCs w:val="24"/>
              </w:rPr>
              <w:t>Breast Pump</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0.42</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6</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Nil</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color w:val="000000"/>
                <w:sz w:val="24"/>
                <w:szCs w:val="24"/>
              </w:rPr>
            </w:pPr>
            <w:r w:rsidRPr="00554459">
              <w:rPr>
                <w:rFonts w:ascii="Calibri" w:eastAsia="Times New Roman" w:hAnsi="Calibri" w:cs="Calibri"/>
                <w:color w:val="000000"/>
                <w:sz w:val="24"/>
                <w:szCs w:val="24"/>
              </w:rPr>
              <w:t>2.52</w:t>
            </w:r>
          </w:p>
        </w:tc>
      </w:tr>
      <w:tr w:rsidR="00554459" w:rsidRPr="00554459" w:rsidTr="00362CA1">
        <w:trPr>
          <w:trHeight w:val="330"/>
        </w:trPr>
        <w:tc>
          <w:tcPr>
            <w:tcW w:w="7200" w:type="dxa"/>
            <w:gridSpan w:val="5"/>
            <w:tcBorders>
              <w:top w:val="single" w:sz="8" w:space="0" w:color="000000"/>
              <w:left w:val="single" w:sz="8" w:space="0" w:color="000000"/>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 xml:space="preserve">                                                                                        Sub total</w:t>
            </w:r>
          </w:p>
        </w:tc>
        <w:tc>
          <w:tcPr>
            <w:tcW w:w="3120" w:type="dxa"/>
            <w:gridSpan w:val="2"/>
            <w:tcBorders>
              <w:top w:val="single" w:sz="8" w:space="0" w:color="000000"/>
              <w:left w:val="nil"/>
              <w:bottom w:val="single" w:sz="8" w:space="0" w:color="000000"/>
              <w:right w:val="single" w:sz="8" w:space="0" w:color="000000"/>
            </w:tcBorders>
            <w:shd w:val="clear" w:color="auto" w:fill="EAF1DD" w:themeFill="accent3" w:themeFillTint="33"/>
            <w:vAlign w:val="center"/>
            <w:hideMark/>
          </w:tcPr>
          <w:p w:rsidR="00554459" w:rsidRPr="00554459" w:rsidRDefault="00554459" w:rsidP="00554459">
            <w:pPr>
              <w:spacing w:after="0" w:line="240" w:lineRule="auto"/>
              <w:jc w:val="center"/>
              <w:rPr>
                <w:rFonts w:ascii="Calibri" w:eastAsia="Times New Roman" w:hAnsi="Calibri" w:cs="Calibri"/>
                <w:b/>
                <w:bCs/>
                <w:color w:val="000000"/>
                <w:sz w:val="24"/>
                <w:szCs w:val="24"/>
              </w:rPr>
            </w:pPr>
            <w:r w:rsidRPr="00554459">
              <w:rPr>
                <w:rFonts w:ascii="Calibri" w:eastAsia="Times New Roman" w:hAnsi="Calibri" w:cs="Calibri"/>
                <w:b/>
                <w:bCs/>
                <w:color w:val="000000"/>
                <w:sz w:val="24"/>
                <w:szCs w:val="24"/>
              </w:rPr>
              <w:t>3.32</w:t>
            </w:r>
          </w:p>
        </w:tc>
      </w:tr>
      <w:tr w:rsidR="00554459" w:rsidRPr="00554459" w:rsidTr="00362CA1">
        <w:trPr>
          <w:trHeight w:val="300"/>
        </w:trPr>
        <w:tc>
          <w:tcPr>
            <w:tcW w:w="1560" w:type="dxa"/>
            <w:gridSpan w:val="2"/>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252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b/>
                <w:bCs/>
                <w:color w:val="000000"/>
              </w:rPr>
            </w:pPr>
            <w:r w:rsidRPr="00554459">
              <w:rPr>
                <w:rFonts w:ascii="Calibri" w:eastAsia="Times New Roman" w:hAnsi="Calibri" w:cs="Calibri"/>
                <w:b/>
                <w:bCs/>
                <w:color w:val="000000"/>
              </w:rPr>
              <w:t>Total</w:t>
            </w: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jc w:val="right"/>
              <w:rPr>
                <w:rFonts w:ascii="Calibri" w:eastAsia="Times New Roman" w:hAnsi="Calibri" w:cs="Calibri"/>
                <w:b/>
                <w:bCs/>
                <w:color w:val="000000"/>
              </w:rPr>
            </w:pPr>
            <w:r w:rsidRPr="00554459">
              <w:rPr>
                <w:rFonts w:ascii="Calibri" w:eastAsia="Times New Roman" w:hAnsi="Calibri" w:cs="Calibri"/>
                <w:b/>
                <w:bCs/>
                <w:color w:val="000000"/>
              </w:rPr>
              <w:t>73.22</w:t>
            </w:r>
          </w:p>
        </w:tc>
        <w:tc>
          <w:tcPr>
            <w:tcW w:w="1560" w:type="dxa"/>
            <w:tcBorders>
              <w:top w:val="nil"/>
              <w:left w:val="nil"/>
              <w:bottom w:val="nil"/>
              <w:right w:val="nil"/>
            </w:tcBorders>
            <w:shd w:val="clear" w:color="auto" w:fill="EAF1DD" w:themeFill="accent3" w:themeFillTint="33"/>
            <w:noWrap/>
            <w:vAlign w:val="center"/>
            <w:hideMark/>
          </w:tcPr>
          <w:p w:rsidR="00554459" w:rsidRPr="00554459" w:rsidRDefault="00554459" w:rsidP="00554459">
            <w:pPr>
              <w:spacing w:after="0" w:line="240" w:lineRule="auto"/>
              <w:rPr>
                <w:rFonts w:ascii="Calibri" w:eastAsia="Times New Roman" w:hAnsi="Calibri" w:cs="Calibri"/>
                <w:color w:val="000000"/>
              </w:rPr>
            </w:pPr>
            <w:r>
              <w:rPr>
                <w:rFonts w:ascii="Calibri" w:eastAsia="Times New Roman" w:hAnsi="Calibri" w:cs="Calibri"/>
                <w:color w:val="000000"/>
              </w:rPr>
              <w:t>Lakhs</w:t>
            </w:r>
          </w:p>
        </w:tc>
      </w:tr>
    </w:tbl>
    <w:p w:rsidR="00554459" w:rsidRDefault="00554459" w:rsidP="00554459">
      <w:pPr>
        <w:pStyle w:val="ListParagraph"/>
        <w:tabs>
          <w:tab w:val="left" w:pos="540"/>
          <w:tab w:val="left" w:pos="990"/>
        </w:tabs>
        <w:spacing w:line="276" w:lineRule="auto"/>
        <w:ind w:left="630"/>
        <w:rPr>
          <w:rFonts w:cstheme="minorHAnsi"/>
          <w:b/>
          <w:sz w:val="24"/>
          <w:szCs w:val="24"/>
        </w:rPr>
      </w:pPr>
    </w:p>
    <w:p w:rsidR="00554459" w:rsidRDefault="00554459" w:rsidP="00554459">
      <w:pPr>
        <w:pStyle w:val="ListParagraph"/>
        <w:tabs>
          <w:tab w:val="left" w:pos="540"/>
          <w:tab w:val="left" w:pos="990"/>
        </w:tabs>
        <w:spacing w:line="276" w:lineRule="auto"/>
        <w:ind w:left="630"/>
        <w:rPr>
          <w:rFonts w:cstheme="minorHAnsi"/>
          <w:b/>
          <w:sz w:val="24"/>
          <w:szCs w:val="24"/>
        </w:rPr>
      </w:pPr>
    </w:p>
    <w:p w:rsidR="00554459" w:rsidRDefault="00554459" w:rsidP="00F6742B">
      <w:pPr>
        <w:pStyle w:val="ListParagraph"/>
        <w:tabs>
          <w:tab w:val="left" w:pos="540"/>
          <w:tab w:val="left" w:pos="990"/>
        </w:tabs>
        <w:spacing w:line="276" w:lineRule="auto"/>
        <w:ind w:left="630"/>
        <w:jc w:val="center"/>
        <w:rPr>
          <w:rFonts w:cstheme="minorHAnsi"/>
          <w:b/>
          <w:sz w:val="24"/>
          <w:szCs w:val="24"/>
        </w:rPr>
      </w:pPr>
    </w:p>
    <w:p w:rsidR="00554459" w:rsidRDefault="00554459" w:rsidP="00F6742B">
      <w:pPr>
        <w:pStyle w:val="ListParagraph"/>
        <w:tabs>
          <w:tab w:val="left" w:pos="540"/>
          <w:tab w:val="left" w:pos="990"/>
        </w:tabs>
        <w:spacing w:line="276" w:lineRule="auto"/>
        <w:ind w:left="630"/>
        <w:jc w:val="center"/>
        <w:rPr>
          <w:rFonts w:cstheme="minorHAnsi"/>
          <w:b/>
          <w:sz w:val="24"/>
          <w:szCs w:val="24"/>
        </w:rPr>
      </w:pPr>
    </w:p>
    <w:p w:rsidR="0005249B" w:rsidRDefault="0005249B" w:rsidP="00350608">
      <w:pPr>
        <w:spacing w:after="0"/>
        <w:rPr>
          <w:rFonts w:cstheme="minorHAnsi"/>
          <w:b/>
          <w:i/>
          <w:sz w:val="24"/>
          <w:szCs w:val="24"/>
        </w:rPr>
      </w:pPr>
    </w:p>
    <w:p w:rsidR="00FD1064" w:rsidRPr="00FD1064" w:rsidRDefault="00FD1064" w:rsidP="00350608">
      <w:pPr>
        <w:spacing w:after="0"/>
        <w:rPr>
          <w:rFonts w:cstheme="minorHAnsi"/>
          <w:b/>
          <w:sz w:val="24"/>
          <w:szCs w:val="24"/>
        </w:rPr>
      </w:pPr>
      <w:r w:rsidRPr="00FD1064">
        <w:rPr>
          <w:rFonts w:cstheme="minorHAnsi"/>
          <w:b/>
          <w:sz w:val="24"/>
          <w:szCs w:val="24"/>
        </w:rPr>
        <w:t xml:space="preserve">STAFF FOR NICU </w:t>
      </w:r>
      <w:r w:rsidR="00350608">
        <w:rPr>
          <w:rFonts w:cstheme="minorHAnsi"/>
          <w:b/>
          <w:sz w:val="24"/>
          <w:szCs w:val="24"/>
        </w:rPr>
        <w:t xml:space="preserve">/ SNCU </w:t>
      </w:r>
      <w:r w:rsidRPr="00FD1064">
        <w:rPr>
          <w:rFonts w:cstheme="minorHAnsi"/>
          <w:b/>
          <w:sz w:val="24"/>
          <w:szCs w:val="24"/>
        </w:rPr>
        <w:t>(28 bedded)</w:t>
      </w:r>
    </w:p>
    <w:tbl>
      <w:tblPr>
        <w:tblStyle w:val="TableGrid"/>
        <w:tblW w:w="10710" w:type="dxa"/>
        <w:tblInd w:w="-612" w:type="dxa"/>
        <w:tblLook w:val="04A0"/>
      </w:tblPr>
      <w:tblGrid>
        <w:gridCol w:w="784"/>
        <w:gridCol w:w="2035"/>
        <w:gridCol w:w="2851"/>
        <w:gridCol w:w="1781"/>
        <w:gridCol w:w="3259"/>
      </w:tblGrid>
      <w:tr w:rsidR="00FD1064" w:rsidRPr="00FD1064" w:rsidTr="003C7778">
        <w:trPr>
          <w:trHeight w:val="512"/>
        </w:trPr>
        <w:tc>
          <w:tcPr>
            <w:tcW w:w="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b/>
                <w:sz w:val="24"/>
                <w:szCs w:val="24"/>
              </w:rPr>
            </w:pPr>
            <w:r w:rsidRPr="00FD1064">
              <w:rPr>
                <w:rFonts w:cstheme="minorHAnsi"/>
                <w:b/>
                <w:sz w:val="24"/>
                <w:szCs w:val="24"/>
              </w:rPr>
              <w:t>Sl. No.</w:t>
            </w:r>
          </w:p>
        </w:tc>
        <w:tc>
          <w:tcPr>
            <w:tcW w:w="20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b/>
                <w:sz w:val="24"/>
                <w:szCs w:val="24"/>
              </w:rPr>
            </w:pPr>
            <w:r w:rsidRPr="00FD1064">
              <w:rPr>
                <w:rFonts w:cstheme="minorHAnsi"/>
                <w:b/>
                <w:sz w:val="24"/>
                <w:szCs w:val="24"/>
              </w:rPr>
              <w:t>Designation</w:t>
            </w:r>
          </w:p>
        </w:tc>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b/>
                <w:sz w:val="24"/>
                <w:szCs w:val="24"/>
              </w:rPr>
            </w:pPr>
            <w:r w:rsidRPr="00FD1064">
              <w:rPr>
                <w:rFonts w:cstheme="minorHAnsi"/>
                <w:b/>
                <w:sz w:val="24"/>
                <w:szCs w:val="24"/>
              </w:rPr>
              <w:t>Requirement</w:t>
            </w:r>
          </w:p>
        </w:tc>
        <w:tc>
          <w:tcPr>
            <w:tcW w:w="1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b/>
                <w:sz w:val="24"/>
                <w:szCs w:val="24"/>
              </w:rPr>
            </w:pPr>
            <w:r w:rsidRPr="00FD1064">
              <w:rPr>
                <w:rFonts w:cstheme="minorHAnsi"/>
                <w:b/>
                <w:sz w:val="24"/>
                <w:szCs w:val="24"/>
              </w:rPr>
              <w:t>Existing</w:t>
            </w:r>
          </w:p>
        </w:tc>
        <w:tc>
          <w:tcPr>
            <w:tcW w:w="32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b/>
                <w:sz w:val="24"/>
                <w:szCs w:val="24"/>
              </w:rPr>
            </w:pPr>
            <w:r w:rsidRPr="00FD1064">
              <w:rPr>
                <w:rFonts w:cstheme="minorHAnsi"/>
                <w:b/>
                <w:sz w:val="24"/>
                <w:szCs w:val="24"/>
              </w:rPr>
              <w:t>Justification</w:t>
            </w:r>
          </w:p>
        </w:tc>
      </w:tr>
      <w:tr w:rsidR="00FD1064" w:rsidRPr="00FD1064" w:rsidTr="003C7778">
        <w:tc>
          <w:tcPr>
            <w:tcW w:w="7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064" w:rsidRPr="00FD1064" w:rsidRDefault="00FD1064" w:rsidP="003C7778">
            <w:pPr>
              <w:jc w:val="center"/>
              <w:rPr>
                <w:rFonts w:cstheme="minorHAnsi"/>
                <w:sz w:val="24"/>
                <w:szCs w:val="24"/>
              </w:rPr>
            </w:pPr>
            <w:r w:rsidRPr="00FD1064">
              <w:rPr>
                <w:rFonts w:cstheme="minorHAnsi"/>
                <w:sz w:val="24"/>
                <w:szCs w:val="24"/>
              </w:rPr>
              <w:t>1</w:t>
            </w:r>
          </w:p>
        </w:tc>
        <w:tc>
          <w:tcPr>
            <w:tcW w:w="20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Medical Officer</w:t>
            </w:r>
          </w:p>
          <w:p w:rsidR="00FD1064" w:rsidRPr="00FD1064" w:rsidRDefault="00FD1064" w:rsidP="003C7778">
            <w:pPr>
              <w:jc w:val="center"/>
              <w:rPr>
                <w:rFonts w:cstheme="minorHAnsi"/>
                <w:sz w:val="24"/>
                <w:szCs w:val="24"/>
              </w:rPr>
            </w:pPr>
            <w:r w:rsidRPr="00FD1064">
              <w:rPr>
                <w:rFonts w:cstheme="minorHAnsi"/>
                <w:sz w:val="24"/>
                <w:szCs w:val="24"/>
              </w:rPr>
              <w:t>(MBBS)</w:t>
            </w:r>
          </w:p>
        </w:tc>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2</w:t>
            </w:r>
          </w:p>
        </w:tc>
        <w:tc>
          <w:tcPr>
            <w:tcW w:w="1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Nil</w:t>
            </w:r>
          </w:p>
        </w:tc>
        <w:tc>
          <w:tcPr>
            <w:tcW w:w="32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Monitoring patients at NICU for 24 hours</w:t>
            </w:r>
          </w:p>
        </w:tc>
      </w:tr>
      <w:tr w:rsidR="00FD1064" w:rsidRPr="00FD1064" w:rsidTr="003C7778">
        <w:tc>
          <w:tcPr>
            <w:tcW w:w="7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064" w:rsidRPr="00FD1064" w:rsidRDefault="00FD1064" w:rsidP="003C7778">
            <w:pPr>
              <w:jc w:val="center"/>
              <w:rPr>
                <w:rFonts w:cstheme="minorHAnsi"/>
                <w:sz w:val="24"/>
                <w:szCs w:val="24"/>
              </w:rPr>
            </w:pPr>
            <w:r w:rsidRPr="00FD1064">
              <w:rPr>
                <w:rFonts w:cstheme="minorHAnsi"/>
                <w:sz w:val="24"/>
                <w:szCs w:val="24"/>
              </w:rPr>
              <w:t>2</w:t>
            </w:r>
          </w:p>
        </w:tc>
        <w:tc>
          <w:tcPr>
            <w:tcW w:w="20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Ward Superintendent</w:t>
            </w:r>
          </w:p>
        </w:tc>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1</w:t>
            </w:r>
          </w:p>
        </w:tc>
        <w:tc>
          <w:tcPr>
            <w:tcW w:w="1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Nil</w:t>
            </w:r>
          </w:p>
        </w:tc>
        <w:tc>
          <w:tcPr>
            <w:tcW w:w="32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Overall in charge of Nursing care</w:t>
            </w:r>
          </w:p>
        </w:tc>
      </w:tr>
      <w:tr w:rsidR="00FD1064" w:rsidRPr="00FD1064" w:rsidTr="003C7778">
        <w:tc>
          <w:tcPr>
            <w:tcW w:w="7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064" w:rsidRPr="00FD1064" w:rsidRDefault="00FD1064" w:rsidP="003C7778">
            <w:pPr>
              <w:jc w:val="center"/>
              <w:rPr>
                <w:rFonts w:cstheme="minorHAnsi"/>
                <w:sz w:val="24"/>
                <w:szCs w:val="24"/>
              </w:rPr>
            </w:pPr>
            <w:r w:rsidRPr="00FD1064">
              <w:rPr>
                <w:rFonts w:cstheme="minorHAnsi"/>
                <w:sz w:val="24"/>
                <w:szCs w:val="24"/>
              </w:rPr>
              <w:t>3</w:t>
            </w:r>
          </w:p>
        </w:tc>
        <w:tc>
          <w:tcPr>
            <w:tcW w:w="20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Staff Nurse</w:t>
            </w:r>
          </w:p>
        </w:tc>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20 (5 nurses each x 3 shifts in 24 hours + 5 leave reserve)  *Nursing posting norms in NICU is 1:3</w:t>
            </w:r>
          </w:p>
        </w:tc>
        <w:tc>
          <w:tcPr>
            <w:tcW w:w="1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E9379D" w:rsidP="003C7778">
            <w:pPr>
              <w:jc w:val="center"/>
              <w:rPr>
                <w:rFonts w:cstheme="minorHAnsi"/>
                <w:sz w:val="24"/>
                <w:szCs w:val="24"/>
              </w:rPr>
            </w:pPr>
            <w:r>
              <w:rPr>
                <w:rFonts w:cstheme="minorHAnsi"/>
                <w:sz w:val="24"/>
                <w:szCs w:val="24"/>
              </w:rPr>
              <w:t>7</w:t>
            </w:r>
          </w:p>
        </w:tc>
        <w:tc>
          <w:tcPr>
            <w:tcW w:w="32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D1064" w:rsidRPr="00FD1064" w:rsidRDefault="00FD1064" w:rsidP="003C7778">
            <w:pPr>
              <w:jc w:val="center"/>
              <w:rPr>
                <w:rFonts w:cstheme="minorHAnsi"/>
                <w:sz w:val="24"/>
                <w:szCs w:val="24"/>
              </w:rPr>
            </w:pPr>
            <w:r w:rsidRPr="00FD1064">
              <w:rPr>
                <w:rFonts w:cstheme="minorHAnsi"/>
                <w:sz w:val="24"/>
                <w:szCs w:val="24"/>
              </w:rPr>
              <w:t>Monitoring &amp; Nursing care &amp; Guiding Nursing students</w:t>
            </w:r>
          </w:p>
          <w:p w:rsidR="00FD1064" w:rsidRPr="00FD1064" w:rsidRDefault="00FD1064" w:rsidP="003C7778">
            <w:pPr>
              <w:jc w:val="center"/>
              <w:rPr>
                <w:rFonts w:cstheme="minorHAnsi"/>
                <w:sz w:val="24"/>
                <w:szCs w:val="24"/>
              </w:rPr>
            </w:pPr>
          </w:p>
        </w:tc>
      </w:tr>
      <w:tr w:rsidR="00FD1064" w:rsidRPr="00FD1064" w:rsidTr="003C7778">
        <w:tc>
          <w:tcPr>
            <w:tcW w:w="7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064" w:rsidRPr="00FD1064" w:rsidRDefault="00FD1064" w:rsidP="003C7778">
            <w:pPr>
              <w:jc w:val="center"/>
              <w:rPr>
                <w:rFonts w:cstheme="minorHAnsi"/>
                <w:sz w:val="24"/>
                <w:szCs w:val="24"/>
              </w:rPr>
            </w:pPr>
            <w:r w:rsidRPr="00FD1064">
              <w:rPr>
                <w:rFonts w:cstheme="minorHAnsi"/>
                <w:sz w:val="24"/>
                <w:szCs w:val="24"/>
              </w:rPr>
              <w:t>4</w:t>
            </w:r>
          </w:p>
        </w:tc>
        <w:tc>
          <w:tcPr>
            <w:tcW w:w="20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Grade IV-Sweeper &amp; Female      Attendant</w:t>
            </w:r>
          </w:p>
        </w:tc>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6 (2morning x 1afternoon x1night duty + 2 leave reserve)</w:t>
            </w:r>
          </w:p>
        </w:tc>
        <w:tc>
          <w:tcPr>
            <w:tcW w:w="1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E9379D" w:rsidP="003C7778">
            <w:pPr>
              <w:jc w:val="center"/>
              <w:rPr>
                <w:rFonts w:cstheme="minorHAnsi"/>
                <w:sz w:val="24"/>
                <w:szCs w:val="24"/>
              </w:rPr>
            </w:pPr>
            <w:r>
              <w:rPr>
                <w:rFonts w:cstheme="minorHAnsi"/>
                <w:sz w:val="24"/>
                <w:szCs w:val="24"/>
              </w:rPr>
              <w:t>2</w:t>
            </w:r>
          </w:p>
        </w:tc>
        <w:tc>
          <w:tcPr>
            <w:tcW w:w="32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Housekeeping/cleaning</w:t>
            </w:r>
          </w:p>
        </w:tc>
      </w:tr>
      <w:tr w:rsidR="00FD1064" w:rsidRPr="00FD1064" w:rsidTr="003C7778">
        <w:tc>
          <w:tcPr>
            <w:tcW w:w="7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064" w:rsidRPr="00FD1064" w:rsidRDefault="00FD1064" w:rsidP="003C7778">
            <w:pPr>
              <w:jc w:val="center"/>
              <w:rPr>
                <w:rFonts w:cstheme="minorHAnsi"/>
                <w:sz w:val="24"/>
                <w:szCs w:val="24"/>
              </w:rPr>
            </w:pPr>
            <w:r w:rsidRPr="00FD1064">
              <w:rPr>
                <w:rFonts w:cstheme="minorHAnsi"/>
                <w:sz w:val="24"/>
                <w:szCs w:val="24"/>
              </w:rPr>
              <w:t>5</w:t>
            </w:r>
          </w:p>
        </w:tc>
        <w:tc>
          <w:tcPr>
            <w:tcW w:w="20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Computer operator</w:t>
            </w:r>
          </w:p>
        </w:tc>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1</w:t>
            </w:r>
          </w:p>
        </w:tc>
        <w:tc>
          <w:tcPr>
            <w:tcW w:w="1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Nil</w:t>
            </w:r>
          </w:p>
        </w:tc>
        <w:tc>
          <w:tcPr>
            <w:tcW w:w="32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Record keeping</w:t>
            </w:r>
          </w:p>
        </w:tc>
      </w:tr>
      <w:tr w:rsidR="00FD1064" w:rsidRPr="00FD1064" w:rsidTr="003C7778">
        <w:tc>
          <w:tcPr>
            <w:tcW w:w="7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1064" w:rsidRPr="00FD1064" w:rsidRDefault="00FD1064" w:rsidP="003C7778">
            <w:pPr>
              <w:jc w:val="center"/>
              <w:rPr>
                <w:rFonts w:cstheme="minorHAnsi"/>
                <w:sz w:val="24"/>
                <w:szCs w:val="24"/>
              </w:rPr>
            </w:pPr>
            <w:r w:rsidRPr="00FD1064">
              <w:rPr>
                <w:rFonts w:cstheme="minorHAnsi"/>
                <w:sz w:val="24"/>
                <w:szCs w:val="24"/>
              </w:rPr>
              <w:t>6</w:t>
            </w:r>
          </w:p>
        </w:tc>
        <w:tc>
          <w:tcPr>
            <w:tcW w:w="20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Laboratory technician</w:t>
            </w:r>
          </w:p>
        </w:tc>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1</w:t>
            </w:r>
          </w:p>
        </w:tc>
        <w:tc>
          <w:tcPr>
            <w:tcW w:w="1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Nil</w:t>
            </w:r>
          </w:p>
        </w:tc>
        <w:tc>
          <w:tcPr>
            <w:tcW w:w="32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D1064" w:rsidRPr="00FD1064" w:rsidRDefault="00FD1064" w:rsidP="003C7778">
            <w:pPr>
              <w:jc w:val="center"/>
              <w:rPr>
                <w:rFonts w:cstheme="minorHAnsi"/>
                <w:sz w:val="24"/>
                <w:szCs w:val="24"/>
              </w:rPr>
            </w:pPr>
            <w:r w:rsidRPr="00FD1064">
              <w:rPr>
                <w:rFonts w:cstheme="minorHAnsi"/>
                <w:sz w:val="24"/>
                <w:szCs w:val="24"/>
              </w:rPr>
              <w:t>For attached laboratory</w:t>
            </w:r>
          </w:p>
        </w:tc>
      </w:tr>
    </w:tbl>
    <w:p w:rsidR="00DD48A9" w:rsidRDefault="00DD48A9" w:rsidP="00DD48A9">
      <w:pPr>
        <w:jc w:val="both"/>
        <w:rPr>
          <w:b/>
        </w:rPr>
      </w:pPr>
    </w:p>
    <w:p w:rsidR="00DD48A9" w:rsidRPr="00DD48A9" w:rsidRDefault="00DD48A9" w:rsidP="00DD48A9">
      <w:pPr>
        <w:jc w:val="both"/>
        <w:rPr>
          <w:b/>
        </w:rPr>
      </w:pPr>
      <w:r w:rsidRPr="00DD48A9">
        <w:rPr>
          <w:b/>
        </w:rPr>
        <w:t>JUSTIFICATION</w:t>
      </w:r>
    </w:p>
    <w:p w:rsidR="00DD48A9" w:rsidRDefault="00DD48A9" w:rsidP="00DD48A9">
      <w:pPr>
        <w:pStyle w:val="ListParagraph"/>
        <w:numPr>
          <w:ilvl w:val="0"/>
          <w:numId w:val="5"/>
        </w:numPr>
        <w:jc w:val="both"/>
      </w:pPr>
      <w:r w:rsidRPr="007E2AF3">
        <w:rPr>
          <w:b/>
          <w:i/>
          <w:u w:val="single"/>
        </w:rPr>
        <w:t>Echo Machine with Pediatric Ultrasound Probe</w:t>
      </w:r>
      <w:r>
        <w:t>:</w:t>
      </w:r>
    </w:p>
    <w:p w:rsidR="00DD48A9" w:rsidRDefault="00DD48A9" w:rsidP="00DD48A9">
      <w:pPr>
        <w:pStyle w:val="ListParagraph"/>
        <w:jc w:val="both"/>
      </w:pPr>
      <w:r>
        <w:t>-This machine is a high priority Equipment for the SNCU as it helps not only in a more accurate diagnosis of the condition of the neonates but also as it has been stated below</w:t>
      </w:r>
    </w:p>
    <w:p w:rsidR="00DD48A9" w:rsidRPr="002B5459" w:rsidRDefault="00DD48A9" w:rsidP="00DD48A9">
      <w:pPr>
        <w:spacing w:after="0"/>
        <w:jc w:val="both"/>
      </w:pPr>
      <w:r>
        <w:tab/>
      </w:r>
      <w:r w:rsidRPr="002B5459">
        <w:t>-Detects cardiac problem/anomaly</w:t>
      </w:r>
    </w:p>
    <w:p w:rsidR="00DD48A9" w:rsidRDefault="00DD48A9" w:rsidP="00DD48A9">
      <w:pPr>
        <w:spacing w:after="0"/>
        <w:jc w:val="both"/>
      </w:pPr>
      <w:r w:rsidRPr="002B5459">
        <w:tab/>
        <w:t>-Detects intracranial bleeds/oedema/anomalies</w:t>
      </w:r>
    </w:p>
    <w:p w:rsidR="00DD48A9" w:rsidRDefault="00DD48A9" w:rsidP="00DD48A9">
      <w:pPr>
        <w:spacing w:after="0"/>
        <w:jc w:val="both"/>
      </w:pPr>
      <w:r w:rsidRPr="002B5459">
        <w:tab/>
        <w:t>-</w:t>
      </w:r>
      <w:r>
        <w:t>The ne</w:t>
      </w:r>
      <w:r w:rsidRPr="002B5459">
        <w:t xml:space="preserve">ed </w:t>
      </w:r>
      <w:r>
        <w:t xml:space="preserve">of </w:t>
      </w:r>
      <w:r w:rsidRPr="002B5459">
        <w:t xml:space="preserve">this machine at </w:t>
      </w:r>
      <w:r>
        <w:t xml:space="preserve">the </w:t>
      </w:r>
      <w:r w:rsidRPr="002B5459">
        <w:t xml:space="preserve">bedside </w:t>
      </w:r>
      <w:r>
        <w:t xml:space="preserve">so as to cut down </w:t>
      </w:r>
      <w:r>
        <w:tab/>
        <w:t xml:space="preserve">the necessity of transporting </w:t>
      </w:r>
      <w:r>
        <w:tab/>
        <w:t>the patient also for those in need of continuous supplementary oxygen</w:t>
      </w:r>
    </w:p>
    <w:p w:rsidR="00DD48A9" w:rsidRPr="002B5459" w:rsidRDefault="00DD48A9" w:rsidP="00DD48A9">
      <w:pPr>
        <w:spacing w:after="0"/>
        <w:jc w:val="both"/>
      </w:pPr>
      <w:r w:rsidRPr="002B5459">
        <w:tab/>
        <w:t xml:space="preserve">-transportation for investigation may result in </w:t>
      </w:r>
      <w:r w:rsidRPr="002B5459">
        <w:tab/>
        <w:t>deterioration of their conditions</w:t>
      </w:r>
      <w:r>
        <w:t xml:space="preserve"> leading to </w:t>
      </w:r>
      <w:r>
        <w:tab/>
        <w:t>death</w:t>
      </w:r>
    </w:p>
    <w:p w:rsidR="00DD48A9" w:rsidRDefault="00DD48A9" w:rsidP="00DD48A9">
      <w:pPr>
        <w:pStyle w:val="ListParagraph"/>
        <w:numPr>
          <w:ilvl w:val="0"/>
          <w:numId w:val="5"/>
        </w:numPr>
        <w:jc w:val="both"/>
      </w:pPr>
      <w:r w:rsidRPr="007E2AF3">
        <w:rPr>
          <w:b/>
          <w:i/>
          <w:u w:val="single"/>
        </w:rPr>
        <w:t>Bili Blanket</w:t>
      </w:r>
      <w:r>
        <w:t>:</w:t>
      </w:r>
    </w:p>
    <w:p w:rsidR="00DD48A9" w:rsidRDefault="00DD48A9" w:rsidP="00DD48A9">
      <w:pPr>
        <w:pStyle w:val="ListParagraph"/>
        <w:jc w:val="both"/>
      </w:pPr>
      <w:r>
        <w:t>It is seen that it is very effective even in patients requiring exchange blood transfusion for Hyperbilirubinemia. These patients may be exposed to Bili-Blanket first; before exchange blood transfusion takes place. This intervention will greatly help these neonates and thus avoid any invasive procedure with better outcome and also avoid any exposure to the risks of blood and blood products.</w:t>
      </w:r>
    </w:p>
    <w:p w:rsidR="00DD48A9" w:rsidRDefault="00DD48A9" w:rsidP="00DD48A9">
      <w:pPr>
        <w:pStyle w:val="ListParagraph"/>
        <w:numPr>
          <w:ilvl w:val="0"/>
          <w:numId w:val="5"/>
        </w:numPr>
        <w:jc w:val="both"/>
      </w:pPr>
      <w:r w:rsidRPr="007E2AF3">
        <w:rPr>
          <w:b/>
          <w:i/>
          <w:u w:val="single"/>
        </w:rPr>
        <w:t>Laminar Flow(vertical)</w:t>
      </w:r>
      <w:r>
        <w:t>:</w:t>
      </w:r>
    </w:p>
    <w:p w:rsidR="00DD48A9" w:rsidRDefault="00DD48A9" w:rsidP="00DD48A9">
      <w:pPr>
        <w:pStyle w:val="ListParagraph"/>
        <w:numPr>
          <w:ilvl w:val="0"/>
          <w:numId w:val="6"/>
        </w:numPr>
        <w:jc w:val="both"/>
      </w:pPr>
      <w:r>
        <w:t>For preparation of total parenteral nutrition and mixing other IV drugs for preterm and LBW babies.</w:t>
      </w:r>
    </w:p>
    <w:p w:rsidR="00DD48A9" w:rsidRDefault="00DD48A9" w:rsidP="00DD48A9">
      <w:pPr>
        <w:pStyle w:val="ListParagraph"/>
        <w:numPr>
          <w:ilvl w:val="0"/>
          <w:numId w:val="6"/>
        </w:numPr>
        <w:jc w:val="both"/>
      </w:pPr>
      <w:r>
        <w:t>Help us to avoid contamination with microbial agents.</w:t>
      </w:r>
    </w:p>
    <w:p w:rsidR="00DD48A9" w:rsidRDefault="00DD48A9" w:rsidP="00DD48A9">
      <w:pPr>
        <w:pStyle w:val="ListParagraph"/>
        <w:numPr>
          <w:ilvl w:val="0"/>
          <w:numId w:val="5"/>
        </w:numPr>
        <w:jc w:val="both"/>
      </w:pPr>
      <w:r w:rsidRPr="007E2AF3">
        <w:rPr>
          <w:b/>
          <w:i/>
          <w:u w:val="single"/>
        </w:rPr>
        <w:t>Bilirubinometer</w:t>
      </w:r>
      <w:r>
        <w:t>:</w:t>
      </w:r>
    </w:p>
    <w:p w:rsidR="00DD48A9" w:rsidRDefault="00DD48A9" w:rsidP="00DD48A9">
      <w:pPr>
        <w:pStyle w:val="ListParagraph"/>
        <w:numPr>
          <w:ilvl w:val="0"/>
          <w:numId w:val="6"/>
        </w:numPr>
        <w:jc w:val="both"/>
      </w:pPr>
      <w:r>
        <w:t>For monitoring of Serum Bilirubin.</w:t>
      </w:r>
    </w:p>
    <w:p w:rsidR="00DD48A9" w:rsidRDefault="00DD48A9" w:rsidP="00DD48A9">
      <w:pPr>
        <w:pStyle w:val="ListParagraph"/>
        <w:numPr>
          <w:ilvl w:val="0"/>
          <w:numId w:val="6"/>
        </w:numPr>
        <w:jc w:val="both"/>
      </w:pPr>
      <w:r>
        <w:t>Requires only a drop of blood.</w:t>
      </w:r>
    </w:p>
    <w:p w:rsidR="00DD48A9" w:rsidRDefault="00DD48A9" w:rsidP="00DD48A9">
      <w:pPr>
        <w:pStyle w:val="ListParagraph"/>
        <w:numPr>
          <w:ilvl w:val="0"/>
          <w:numId w:val="6"/>
        </w:numPr>
        <w:jc w:val="both"/>
      </w:pPr>
      <w:r>
        <w:t>Can get result within a minute.</w:t>
      </w:r>
    </w:p>
    <w:p w:rsidR="00C40EF1" w:rsidRPr="00E1139C" w:rsidRDefault="00DD48A9" w:rsidP="00C40EF1">
      <w:pPr>
        <w:pStyle w:val="ListParagraph"/>
        <w:numPr>
          <w:ilvl w:val="0"/>
          <w:numId w:val="6"/>
        </w:numPr>
        <w:jc w:val="both"/>
        <w:rPr>
          <w:sz w:val="24"/>
          <w:szCs w:val="24"/>
        </w:rPr>
      </w:pPr>
      <w:r>
        <w:t>Can help us to minimize anemia due to frequent blood sampling and to avert morbidity on early diagnosis.</w:t>
      </w:r>
    </w:p>
    <w:sectPr w:rsidR="00C40EF1" w:rsidRPr="00E1139C" w:rsidSect="00FC7BDB">
      <w:pgSz w:w="12240" w:h="15840"/>
      <w:pgMar w:top="630" w:right="1440" w:bottom="12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13FB2"/>
    <w:multiLevelType w:val="hybridMultilevel"/>
    <w:tmpl w:val="396E8206"/>
    <w:lvl w:ilvl="0" w:tplc="5942A458">
      <w:start w:val="1"/>
      <w:numFmt w:val="decimal"/>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
    <w:nsid w:val="17EE4A7F"/>
    <w:multiLevelType w:val="hybridMultilevel"/>
    <w:tmpl w:val="45A8B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CD7660"/>
    <w:multiLevelType w:val="hybridMultilevel"/>
    <w:tmpl w:val="0890F99A"/>
    <w:lvl w:ilvl="0" w:tplc="5D309426">
      <w:start w:val="3"/>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34306011"/>
    <w:multiLevelType w:val="hybridMultilevel"/>
    <w:tmpl w:val="4940AE96"/>
    <w:lvl w:ilvl="0" w:tplc="27880992">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606D7DB6"/>
    <w:multiLevelType w:val="hybridMultilevel"/>
    <w:tmpl w:val="2C1A34EA"/>
    <w:lvl w:ilvl="0" w:tplc="343C653E">
      <w:start w:val="3"/>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3901D7C"/>
    <w:multiLevelType w:val="hybridMultilevel"/>
    <w:tmpl w:val="BD4A35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40EF1"/>
    <w:rsid w:val="00000CCF"/>
    <w:rsid w:val="0005249B"/>
    <w:rsid w:val="00081750"/>
    <w:rsid w:val="000D33C0"/>
    <w:rsid w:val="000D7867"/>
    <w:rsid w:val="00121AD1"/>
    <w:rsid w:val="00147A1A"/>
    <w:rsid w:val="001C790D"/>
    <w:rsid w:val="0022375F"/>
    <w:rsid w:val="003368F8"/>
    <w:rsid w:val="00350608"/>
    <w:rsid w:val="00362CA1"/>
    <w:rsid w:val="00363410"/>
    <w:rsid w:val="00373A42"/>
    <w:rsid w:val="003C7778"/>
    <w:rsid w:val="003E7C8F"/>
    <w:rsid w:val="004C6431"/>
    <w:rsid w:val="004E4873"/>
    <w:rsid w:val="00546948"/>
    <w:rsid w:val="00554459"/>
    <w:rsid w:val="00555F4F"/>
    <w:rsid w:val="00556E69"/>
    <w:rsid w:val="00613026"/>
    <w:rsid w:val="00626AA3"/>
    <w:rsid w:val="006E3467"/>
    <w:rsid w:val="007F0B2F"/>
    <w:rsid w:val="00817C00"/>
    <w:rsid w:val="00825673"/>
    <w:rsid w:val="00845E1C"/>
    <w:rsid w:val="008D06E1"/>
    <w:rsid w:val="008E0603"/>
    <w:rsid w:val="009D5027"/>
    <w:rsid w:val="009D6C9C"/>
    <w:rsid w:val="00A0021B"/>
    <w:rsid w:val="00A44176"/>
    <w:rsid w:val="00AE63CA"/>
    <w:rsid w:val="00B1638F"/>
    <w:rsid w:val="00B55C0A"/>
    <w:rsid w:val="00B6708F"/>
    <w:rsid w:val="00BA4474"/>
    <w:rsid w:val="00C40EF1"/>
    <w:rsid w:val="00CB39E7"/>
    <w:rsid w:val="00CF279C"/>
    <w:rsid w:val="00D17AEB"/>
    <w:rsid w:val="00D419DB"/>
    <w:rsid w:val="00DD0716"/>
    <w:rsid w:val="00DD48A9"/>
    <w:rsid w:val="00E00ADE"/>
    <w:rsid w:val="00E06EE6"/>
    <w:rsid w:val="00E1139C"/>
    <w:rsid w:val="00E536FF"/>
    <w:rsid w:val="00E76A7F"/>
    <w:rsid w:val="00E84AF4"/>
    <w:rsid w:val="00E9379D"/>
    <w:rsid w:val="00F01633"/>
    <w:rsid w:val="00F071D5"/>
    <w:rsid w:val="00F2748D"/>
    <w:rsid w:val="00F6742B"/>
    <w:rsid w:val="00FC7BDB"/>
    <w:rsid w:val="00FD10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E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1064"/>
    <w:pPr>
      <w:spacing w:after="0" w:line="240" w:lineRule="auto"/>
      <w:ind w:left="720"/>
      <w:contextualSpacing/>
    </w:pPr>
  </w:style>
  <w:style w:type="table" w:styleId="TableGrid">
    <w:name w:val="Table Grid"/>
    <w:basedOn w:val="TableNormal"/>
    <w:uiPriority w:val="59"/>
    <w:rsid w:val="00FD1064"/>
    <w:pPr>
      <w:spacing w:after="0" w:line="240" w:lineRule="auto"/>
    </w:pPr>
    <w:rPr>
      <w:rFonts w:eastAsiaTheme="minorEastAsia"/>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070540">
      <w:bodyDiv w:val="1"/>
      <w:marLeft w:val="0"/>
      <w:marRight w:val="0"/>
      <w:marTop w:val="0"/>
      <w:marBottom w:val="0"/>
      <w:divBdr>
        <w:top w:val="none" w:sz="0" w:space="0" w:color="auto"/>
        <w:left w:val="none" w:sz="0" w:space="0" w:color="auto"/>
        <w:bottom w:val="none" w:sz="0" w:space="0" w:color="auto"/>
        <w:right w:val="none" w:sz="0" w:space="0" w:color="auto"/>
      </w:divBdr>
    </w:div>
    <w:div w:id="203104784">
      <w:bodyDiv w:val="1"/>
      <w:marLeft w:val="0"/>
      <w:marRight w:val="0"/>
      <w:marTop w:val="0"/>
      <w:marBottom w:val="0"/>
      <w:divBdr>
        <w:top w:val="none" w:sz="0" w:space="0" w:color="auto"/>
        <w:left w:val="none" w:sz="0" w:space="0" w:color="auto"/>
        <w:bottom w:val="none" w:sz="0" w:space="0" w:color="auto"/>
        <w:right w:val="none" w:sz="0" w:space="0" w:color="auto"/>
      </w:divBdr>
    </w:div>
    <w:div w:id="416483410">
      <w:bodyDiv w:val="1"/>
      <w:marLeft w:val="0"/>
      <w:marRight w:val="0"/>
      <w:marTop w:val="0"/>
      <w:marBottom w:val="0"/>
      <w:divBdr>
        <w:top w:val="none" w:sz="0" w:space="0" w:color="auto"/>
        <w:left w:val="none" w:sz="0" w:space="0" w:color="auto"/>
        <w:bottom w:val="none" w:sz="0" w:space="0" w:color="auto"/>
        <w:right w:val="none" w:sz="0" w:space="0" w:color="auto"/>
      </w:divBdr>
    </w:div>
    <w:div w:id="568152997">
      <w:bodyDiv w:val="1"/>
      <w:marLeft w:val="0"/>
      <w:marRight w:val="0"/>
      <w:marTop w:val="0"/>
      <w:marBottom w:val="0"/>
      <w:divBdr>
        <w:top w:val="none" w:sz="0" w:space="0" w:color="auto"/>
        <w:left w:val="none" w:sz="0" w:space="0" w:color="auto"/>
        <w:bottom w:val="none" w:sz="0" w:space="0" w:color="auto"/>
        <w:right w:val="none" w:sz="0" w:space="0" w:color="auto"/>
      </w:divBdr>
    </w:div>
    <w:div w:id="619185101">
      <w:bodyDiv w:val="1"/>
      <w:marLeft w:val="0"/>
      <w:marRight w:val="0"/>
      <w:marTop w:val="0"/>
      <w:marBottom w:val="0"/>
      <w:divBdr>
        <w:top w:val="none" w:sz="0" w:space="0" w:color="auto"/>
        <w:left w:val="none" w:sz="0" w:space="0" w:color="auto"/>
        <w:bottom w:val="none" w:sz="0" w:space="0" w:color="auto"/>
        <w:right w:val="none" w:sz="0" w:space="0" w:color="auto"/>
      </w:divBdr>
    </w:div>
    <w:div w:id="679045171">
      <w:bodyDiv w:val="1"/>
      <w:marLeft w:val="0"/>
      <w:marRight w:val="0"/>
      <w:marTop w:val="0"/>
      <w:marBottom w:val="0"/>
      <w:divBdr>
        <w:top w:val="none" w:sz="0" w:space="0" w:color="auto"/>
        <w:left w:val="none" w:sz="0" w:space="0" w:color="auto"/>
        <w:bottom w:val="none" w:sz="0" w:space="0" w:color="auto"/>
        <w:right w:val="none" w:sz="0" w:space="0" w:color="auto"/>
      </w:divBdr>
    </w:div>
    <w:div w:id="850146237">
      <w:bodyDiv w:val="1"/>
      <w:marLeft w:val="0"/>
      <w:marRight w:val="0"/>
      <w:marTop w:val="0"/>
      <w:marBottom w:val="0"/>
      <w:divBdr>
        <w:top w:val="none" w:sz="0" w:space="0" w:color="auto"/>
        <w:left w:val="none" w:sz="0" w:space="0" w:color="auto"/>
        <w:bottom w:val="none" w:sz="0" w:space="0" w:color="auto"/>
        <w:right w:val="none" w:sz="0" w:space="0" w:color="auto"/>
      </w:divBdr>
    </w:div>
    <w:div w:id="975992374">
      <w:bodyDiv w:val="1"/>
      <w:marLeft w:val="0"/>
      <w:marRight w:val="0"/>
      <w:marTop w:val="0"/>
      <w:marBottom w:val="0"/>
      <w:divBdr>
        <w:top w:val="none" w:sz="0" w:space="0" w:color="auto"/>
        <w:left w:val="none" w:sz="0" w:space="0" w:color="auto"/>
        <w:bottom w:val="none" w:sz="0" w:space="0" w:color="auto"/>
        <w:right w:val="none" w:sz="0" w:space="0" w:color="auto"/>
      </w:divBdr>
    </w:div>
    <w:div w:id="1056203624">
      <w:bodyDiv w:val="1"/>
      <w:marLeft w:val="0"/>
      <w:marRight w:val="0"/>
      <w:marTop w:val="0"/>
      <w:marBottom w:val="0"/>
      <w:divBdr>
        <w:top w:val="none" w:sz="0" w:space="0" w:color="auto"/>
        <w:left w:val="none" w:sz="0" w:space="0" w:color="auto"/>
        <w:bottom w:val="none" w:sz="0" w:space="0" w:color="auto"/>
        <w:right w:val="none" w:sz="0" w:space="0" w:color="auto"/>
      </w:divBdr>
    </w:div>
    <w:div w:id="117179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A1420-FDD7-4100-B1D2-D344C413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9</Pages>
  <Words>2036</Words>
  <Characters>11609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 HOUSE</dc:creator>
  <cp:lastModifiedBy>User</cp:lastModifiedBy>
  <cp:revision>27</cp:revision>
  <dcterms:created xsi:type="dcterms:W3CDTF">2014-05-17T15:53:00Z</dcterms:created>
  <dcterms:modified xsi:type="dcterms:W3CDTF">2014-05-26T12:54:00Z</dcterms:modified>
</cp:coreProperties>
</file>